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42BB" w:rsidRPr="004B28E8" w:rsidRDefault="00DB51CE" w:rsidP="00B942BB">
      <w:pPr>
        <w:pStyle w:val="Title"/>
        <w:tabs>
          <w:tab w:val="left" w:pos="0"/>
        </w:tabs>
        <w:spacing w:after="240"/>
        <w:rPr>
          <w:b/>
          <w:sz w:val="30"/>
          <w:szCs w:val="30"/>
          <w:lang w:val="fr-CA"/>
        </w:rPr>
      </w:pPr>
      <w:r>
        <w:rPr>
          <w:b/>
          <w:noProof/>
          <w:sz w:val="30"/>
          <w:szCs w:val="30"/>
        </w:rPr>
        <mc:AlternateContent>
          <mc:Choice Requires="wps">
            <w:drawing>
              <wp:anchor distT="0" distB="0" distL="228600" distR="114300" simplePos="0" relativeHeight="251657728" behindDoc="1" locked="0" layoutInCell="1" allowOverlap="1">
                <wp:simplePos x="0" y="0"/>
                <wp:positionH relativeFrom="column">
                  <wp:posOffset>-85725</wp:posOffset>
                </wp:positionH>
                <wp:positionV relativeFrom="paragraph">
                  <wp:posOffset>433070</wp:posOffset>
                </wp:positionV>
                <wp:extent cx="7013575" cy="1885950"/>
                <wp:effectExtent l="9525" t="9525" r="6350" b="952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3575" cy="1885950"/>
                        </a:xfrm>
                        <a:prstGeom prst="rect">
                          <a:avLst/>
                        </a:prstGeom>
                        <a:gradFill rotWithShape="1">
                          <a:gsLst>
                            <a:gs pos="0">
                              <a:srgbClr val="FFFFFF"/>
                            </a:gs>
                            <a:gs pos="100000">
                              <a:srgbClr val="B8CCE4"/>
                            </a:gs>
                          </a:gsLst>
                          <a:path path="rect">
                            <a:fillToRect r="100000" b="100000"/>
                          </a:path>
                        </a:gradFill>
                        <a:ln w="12700">
                          <a:solidFill>
                            <a:srgbClr val="1F497D"/>
                          </a:solidFill>
                          <a:miter lim="800000"/>
                          <a:headEnd/>
                          <a:tailEnd/>
                        </a:ln>
                      </wps:spPr>
                      <wps:txbx>
                        <w:txbxContent>
                          <w:p w:rsidR="00B942BB" w:rsidRPr="004D3D4E" w:rsidRDefault="006808FF" w:rsidP="00CB1173">
                            <w:pPr>
                              <w:pStyle w:val="ListParagraph"/>
                              <w:ind w:left="0"/>
                              <w:rPr>
                                <w:sz w:val="24"/>
                                <w:szCs w:val="24"/>
                                <w:lang w:val="fr-CA"/>
                              </w:rPr>
                            </w:pPr>
                            <w:r>
                              <w:rPr>
                                <w:rFonts w:ascii="Calibri" w:eastAsia="Calibri" w:hAnsi="Calibri" w:cs="Calibri"/>
                                <w:sz w:val="24"/>
                                <w:szCs w:val="24"/>
                                <w:lang w:val="fr-FR"/>
                              </w:rPr>
                              <w:t xml:space="preserve">Le présent document propose un modèle à utiliser afin de mettre en place un accord avec un fournisseur de données qui fournit les informations confidentielles pour le développement des estimations de l’Inventaire national des GES. Ce document fait partie de la Trousse à outils de l’Inventaire national des GES de l’EPA, une ressource complémentaire du </w:t>
                            </w:r>
                            <w:hyperlink r:id="rId9" w:history="1">
                              <w:r>
                                <w:rPr>
                                  <w:rFonts w:ascii="Calibri" w:eastAsia="Calibri" w:hAnsi="Calibri" w:cs="Calibri"/>
                                  <w:i/>
                                  <w:iCs/>
                                  <w:color w:val="0000FF"/>
                                  <w:sz w:val="24"/>
                                  <w:szCs w:val="24"/>
                                  <w:u w:val="single"/>
                                  <w:lang w:val="fr-FR"/>
                                </w:rPr>
                                <w:t>Manuel de développement d’un modèle de système d’inventaire national des GES</w:t>
                              </w:r>
                            </w:hyperlink>
                            <w:r>
                              <w:rPr>
                                <w:rFonts w:ascii="Calibri" w:eastAsia="Calibri" w:hAnsi="Calibri" w:cs="Calibri"/>
                                <w:sz w:val="24"/>
                                <w:szCs w:val="24"/>
                                <w:lang w:val="fr-FR"/>
                              </w:rPr>
                              <w:t>. Cette trousse à outils peut être utilisée par les membres clés d’une équipe d’inventaire nationale, afin d’aider à concevoir et développer un système d’inventaire durable. Modifiez le modèle ci-dessous pour tenir compte de l’accord spécifique que vous souhaiteriez développer et indiquer les circonstances spécifiques à votre pays en ce qui concerne l’utilisation des données confidentielles.</w:t>
                            </w:r>
                          </w:p>
                          <w:p w:rsidR="00B942BB" w:rsidRPr="004D3D4E" w:rsidRDefault="004F3CDF" w:rsidP="00B942BB">
                            <w:pPr>
                              <w:rPr>
                                <w:lang w:val="fr-CA"/>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6.75pt;margin-top:34.1pt;width:552.25pt;height:148.5pt;z-index:-251658752;visibility:visible;mso-wrap-style:square;mso-width-percent:0;mso-height-percent:0;mso-wrap-distance-left:18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" strokecolor="#1f497d" strokeweight="1pt">
                <v:fill color2="#b8cce4" rotate="t" focus="100%" type="gradientRadial">
                  <o:fill v:ext="view" type="gradientCenter"/>
                </v:fill>
                <v:textbox inset=",7.2pt,,7.2pt">
                  <w:txbxContent>
                    <w:p w:rsidR="00B942BB" w:rsidRPr="004D3D4E" w:rsidRDefault="006808FF" w:rsidP="00CB1173">
                      <w:pPr>
                        <w:pStyle w:val="ListParagraph"/>
                        <w:ind w:left="0"/>
                        <w:rPr>
                          <w:sz w:val="24"/>
                          <w:szCs w:val="24"/>
                          <w:lang w:val="fr-CA"/>
                        </w:rPr>
                      </w:pPr>
                      <w:r>
                        <w:rPr>
                          <w:rFonts w:ascii="Calibri" w:eastAsia="Calibri" w:hAnsi="Calibri" w:cs="Calibri"/>
                          <w:sz w:val="24"/>
                          <w:szCs w:val="24"/>
                          <w:lang w:val="fr-FR"/>
                        </w:rPr>
                        <w:t xml:space="preserve">Le présent document propose un modèle à utiliser afin de mettre en place un accord avec un fournisseur de données qui fournit les informations confidentielles pour le développement des estimations de l’Inventaire national des GES. Ce document fait partie de la Trousse à outils de l’Inventaire national des GES de l’EPA, une ressource complémentaire du </w:t>
                      </w:r>
                      <w:hyperlink r:id="rId10" w:history="1">
                        <w:r>
                          <w:rPr>
                            <w:rFonts w:ascii="Calibri" w:eastAsia="Calibri" w:hAnsi="Calibri" w:cs="Calibri"/>
                            <w:i/>
                            <w:iCs/>
                            <w:color w:val="0000FF"/>
                            <w:sz w:val="24"/>
                            <w:szCs w:val="24"/>
                            <w:u w:val="single"/>
                            <w:lang w:val="fr-FR"/>
                          </w:rPr>
                          <w:t>Manuel de développement d’un modèle de système d’inventaire national des GES</w:t>
                        </w:r>
                      </w:hyperlink>
                      <w:r>
                        <w:rPr>
                          <w:rFonts w:ascii="Calibri" w:eastAsia="Calibri" w:hAnsi="Calibri" w:cs="Calibri"/>
                          <w:sz w:val="24"/>
                          <w:szCs w:val="24"/>
                          <w:lang w:val="fr-FR"/>
                        </w:rPr>
                        <w:t>. Cette trousse à outils peut être utilisée par les membres clés d’une équipe d’inventaire nationale, afin d’aider à concevoir et développer un système d’inventaire durable. Modifiez le modèle ci-dessous pour tenir compte de l’accord spécifique que vous souhaiteriez développer et indiquer les circonstances spécifiques à votre pays en ce qui concerne l’utilisation des données confidentielles.</w:t>
                      </w:r>
                    </w:p>
                    <w:p w:rsidR="00B942BB" w:rsidRPr="004D3D4E" w:rsidRDefault="004F3CDF" w:rsidP="00B942BB">
                      <w:pPr>
                        <w:rPr>
                          <w:lang w:val="fr-CA"/>
                        </w:rPr>
                      </w:pPr>
                    </w:p>
                  </w:txbxContent>
                </v:textbox>
              </v:shape>
            </w:pict>
          </mc:Fallback>
        </mc:AlternateContent>
      </w:r>
      <w:r w:rsidR="006808FF" w:rsidRPr="004B28E8">
        <w:rPr>
          <w:rFonts w:eastAsia="Cambria" w:cs="Cambria"/>
          <w:b/>
          <w:bCs/>
          <w:sz w:val="30"/>
          <w:szCs w:val="30"/>
          <w:lang w:val="fr-FR"/>
        </w:rPr>
        <w:t xml:space="preserve">Modèle d’Accord relatif aux informations commerciales confidentielles </w:t>
      </w:r>
    </w:p>
    <w:p w:rsidR="00B942BB" w:rsidRPr="004B28E8" w:rsidRDefault="004F3CDF" w:rsidP="00DF180E">
      <w:pPr>
        <w:spacing w:after="0" w:line="240" w:lineRule="auto"/>
        <w:ind w:left="126" w:right="360"/>
        <w:jc w:val="center"/>
        <w:rPr>
          <w:rFonts w:ascii="Times New Roman" w:eastAsia="Times New Roman" w:hAnsi="Times New Roman" w:cs="Times New Roman"/>
          <w:b/>
          <w:sz w:val="18"/>
          <w:szCs w:val="18"/>
          <w:lang w:val="fr-CA"/>
        </w:rPr>
        <w:sectPr w:rsidR="00B942BB" w:rsidRPr="004B28E8" w:rsidSect="00B942BB">
          <w:headerReference w:type="default" r:id="rId11"/>
          <w:footerReference w:type="default" r:id="rId12"/>
          <w:type w:val="continuous"/>
          <w:pgSz w:w="12240" w:h="15840"/>
          <w:pgMar w:top="720" w:right="720" w:bottom="720" w:left="720" w:header="720" w:footer="720" w:gutter="0"/>
          <w:pgBorders w:display="firstPage" w:offsetFrom="page">
            <w:top w:val="thinThickSmallGap" w:sz="24" w:space="24" w:color="1F497D" w:themeColor="text2"/>
            <w:left w:val="thinThickSmallGap" w:sz="24" w:space="24" w:color="1F497D" w:themeColor="text2"/>
            <w:bottom w:val="thickThinSmallGap" w:sz="24" w:space="24" w:color="1F497D" w:themeColor="text2"/>
            <w:right w:val="thickThinSmallGap" w:sz="24" w:space="24" w:color="1F497D" w:themeColor="text2"/>
          </w:pgBorders>
          <w:cols w:space="720"/>
          <w:docGrid w:linePitch="299"/>
        </w:sectPr>
      </w:pPr>
    </w:p>
    <w:p w:rsidR="0045751C" w:rsidRPr="004B28E8" w:rsidRDefault="006808FF" w:rsidP="00DF180E">
      <w:pPr>
        <w:spacing w:after="0" w:line="240" w:lineRule="auto"/>
        <w:ind w:left="126" w:right="360"/>
        <w:jc w:val="center"/>
        <w:rPr>
          <w:rFonts w:ascii="Times New Roman" w:eastAsia="Times New Roman" w:hAnsi="Times New Roman" w:cs="Times New Roman"/>
          <w:b/>
          <w:sz w:val="18"/>
          <w:szCs w:val="18"/>
          <w:lang w:val="fr-CA"/>
        </w:rPr>
      </w:pPr>
      <w:r w:rsidRPr="004B28E8">
        <w:rPr>
          <w:rFonts w:ascii="Times New Roman" w:eastAsia="Times New Roman" w:hAnsi="Times New Roman" w:cs="Times New Roman"/>
          <w:b/>
          <w:bCs/>
          <w:sz w:val="18"/>
          <w:szCs w:val="18"/>
          <w:lang w:val="fr-FR"/>
        </w:rPr>
        <w:lastRenderedPageBreak/>
        <w:t>ACCORD DE CONFIDENTIALITÉ</w:t>
      </w:r>
    </w:p>
    <w:p w:rsidR="0045751C" w:rsidRPr="004B28E8" w:rsidRDefault="004F3CDF" w:rsidP="00DF180E">
      <w:pPr>
        <w:spacing w:after="0" w:line="240" w:lineRule="auto"/>
        <w:ind w:left="126" w:right="360"/>
        <w:rPr>
          <w:rFonts w:ascii="Times New Roman" w:eastAsia="Times New Roman" w:hAnsi="Times New Roman" w:cs="Times New Roman"/>
          <w:sz w:val="18"/>
          <w:szCs w:val="18"/>
          <w:lang w:val="fr-CA"/>
        </w:rPr>
      </w:pPr>
    </w:p>
    <w:p w:rsidR="0045751C" w:rsidRPr="004B28E8" w:rsidRDefault="006808FF" w:rsidP="00DF180E">
      <w:pPr>
        <w:spacing w:after="0" w:line="240" w:lineRule="auto"/>
        <w:ind w:left="126" w:right="360"/>
        <w:rPr>
          <w:rFonts w:ascii="Times New Roman" w:eastAsia="Times New Roman" w:hAnsi="Times New Roman" w:cs="Times New Roman"/>
          <w:sz w:val="18"/>
          <w:szCs w:val="18"/>
          <w:lang w:val="fr-CA"/>
        </w:rPr>
      </w:pPr>
      <w:r w:rsidRPr="004B28E8">
        <w:rPr>
          <w:rFonts w:ascii="Times New Roman" w:eastAsia="Times New Roman" w:hAnsi="Times New Roman" w:cs="Times New Roman"/>
          <w:sz w:val="18"/>
          <w:szCs w:val="18"/>
          <w:lang w:val="fr-FR"/>
        </w:rPr>
        <w:t>Le présent accord de confidentialité (« Accord »), fait le [jour] [mois] [année], est conclu par et entre [Organisation A] sise [Adresse] (« [Sigle de l’organisation, le cas échéant] »), et [Organisation B] sise [Adresse] (« [Sigle de l’organisation, le cas échéant] »). [Sigle de l’organisation A, le cas échéant] et [Sigle de l’organisation B, le cas échéant] sont parfois désignées individuellement aux présentes par une « Partie » et collectivement par les « Parties ». Le présent accord considère que les données fournies par [Organisation A] doivent être traitées comme confidentielles, et non partagées en dehors des objectifs des estimations de l’inventaire national des GES.</w:t>
      </w:r>
    </w:p>
    <w:p w:rsidR="0045751C" w:rsidRPr="004B28E8" w:rsidRDefault="004F3CDF" w:rsidP="00DF180E">
      <w:pPr>
        <w:spacing w:after="0" w:line="240" w:lineRule="auto"/>
        <w:ind w:left="126" w:right="360"/>
        <w:rPr>
          <w:rFonts w:ascii="Times New Roman" w:eastAsia="Times New Roman" w:hAnsi="Times New Roman" w:cs="Times New Roman"/>
          <w:sz w:val="18"/>
          <w:szCs w:val="18"/>
          <w:lang w:val="fr-CA"/>
        </w:rPr>
      </w:pPr>
    </w:p>
    <w:p w:rsidR="0045751C" w:rsidRPr="004B28E8" w:rsidRDefault="006808FF" w:rsidP="00DF180E">
      <w:pPr>
        <w:spacing w:after="0" w:line="240" w:lineRule="auto"/>
        <w:ind w:left="126" w:right="360"/>
        <w:jc w:val="center"/>
        <w:rPr>
          <w:rFonts w:ascii="Times New Roman" w:eastAsia="Times New Roman" w:hAnsi="Times New Roman" w:cs="Times New Roman"/>
          <w:b/>
          <w:sz w:val="18"/>
          <w:szCs w:val="18"/>
          <w:lang w:val="fr-CA"/>
        </w:rPr>
      </w:pPr>
      <w:r w:rsidRPr="004B28E8">
        <w:rPr>
          <w:rFonts w:ascii="Times New Roman" w:eastAsia="Times New Roman" w:hAnsi="Times New Roman" w:cs="Times New Roman"/>
          <w:b/>
          <w:bCs/>
          <w:sz w:val="18"/>
          <w:szCs w:val="18"/>
          <w:lang w:val="fr-FR"/>
        </w:rPr>
        <w:t>ACCORD</w:t>
      </w:r>
    </w:p>
    <w:p w:rsidR="0045751C" w:rsidRPr="004B28E8" w:rsidRDefault="004F3CDF" w:rsidP="00DF180E">
      <w:pPr>
        <w:spacing w:after="0" w:line="240" w:lineRule="auto"/>
        <w:ind w:left="126" w:right="360"/>
        <w:rPr>
          <w:rFonts w:ascii="Times New Roman" w:eastAsia="Times New Roman" w:hAnsi="Times New Roman" w:cs="Times New Roman"/>
          <w:sz w:val="18"/>
          <w:szCs w:val="18"/>
          <w:lang w:val="fr-CA"/>
        </w:rPr>
      </w:pPr>
    </w:p>
    <w:p w:rsidR="0045751C" w:rsidRPr="004B28E8" w:rsidRDefault="006808FF" w:rsidP="00DF180E">
      <w:pPr>
        <w:spacing w:after="0" w:line="240" w:lineRule="auto"/>
        <w:ind w:left="126" w:right="360"/>
        <w:rPr>
          <w:rFonts w:ascii="Times New Roman" w:eastAsia="Times New Roman" w:hAnsi="Times New Roman" w:cs="Times New Roman"/>
          <w:sz w:val="18"/>
          <w:szCs w:val="18"/>
          <w:lang w:val="fr-CA"/>
        </w:rPr>
      </w:pPr>
      <w:r w:rsidRPr="004B28E8">
        <w:rPr>
          <w:rFonts w:ascii="Times New Roman" w:eastAsia="Times New Roman" w:hAnsi="Times New Roman" w:cs="Times New Roman"/>
          <w:b/>
          <w:bCs/>
          <w:sz w:val="18"/>
          <w:szCs w:val="18"/>
          <w:lang w:val="fr-FR"/>
        </w:rPr>
        <w:t>ATTENDU QUE</w:t>
      </w:r>
      <w:r w:rsidRPr="004B28E8">
        <w:rPr>
          <w:rFonts w:ascii="Times New Roman" w:eastAsia="Times New Roman" w:hAnsi="Times New Roman" w:cs="Times New Roman"/>
          <w:sz w:val="18"/>
          <w:szCs w:val="18"/>
          <w:lang w:val="fr-FR"/>
        </w:rPr>
        <w:t xml:space="preserve">, chaque partie à cet Accord possède certaines informations confidentielles et/ou exclusives qu’elle propose de divulguer à l’autre partie aux fins de </w:t>
      </w:r>
      <w:r w:rsidRPr="004B28E8">
        <w:rPr>
          <w:rFonts w:ascii="Times New Roman" w:eastAsia="Times New Roman" w:hAnsi="Times New Roman" w:cs="Times New Roman"/>
          <w:b/>
          <w:bCs/>
          <w:sz w:val="18"/>
          <w:szCs w:val="18"/>
          <w:u w:val="single"/>
          <w:lang w:val="fr-FR"/>
        </w:rPr>
        <w:t>compiler les informations commerciales confidentielles requises pour [insérez l’objet de l’obtention des informations et la manière dont elles seront utilisées dans l’inventaire des gaz à effet de serre]</w:t>
      </w:r>
      <w:r w:rsidRPr="004B28E8">
        <w:rPr>
          <w:rFonts w:ascii="Times New Roman" w:eastAsia="Times New Roman" w:hAnsi="Times New Roman" w:cs="Times New Roman"/>
          <w:sz w:val="18"/>
          <w:szCs w:val="18"/>
          <w:lang w:val="fr-FR"/>
        </w:rPr>
        <w:t>, toutes ces divulgations sont sous réserve de conditions générales définies ci-dessous.</w:t>
      </w:r>
    </w:p>
    <w:p w:rsidR="0045751C" w:rsidRPr="004B28E8" w:rsidRDefault="004F3CDF" w:rsidP="00DF180E">
      <w:pPr>
        <w:spacing w:after="0" w:line="240" w:lineRule="auto"/>
        <w:ind w:left="126" w:right="360"/>
        <w:rPr>
          <w:rFonts w:ascii="Times New Roman" w:eastAsia="Times New Roman" w:hAnsi="Times New Roman" w:cs="Times New Roman"/>
          <w:sz w:val="18"/>
          <w:szCs w:val="18"/>
          <w:lang w:val="fr-CA"/>
        </w:rPr>
      </w:pPr>
    </w:p>
    <w:p w:rsidR="0045751C" w:rsidRPr="004B28E8" w:rsidRDefault="006808FF" w:rsidP="00DF180E">
      <w:pPr>
        <w:spacing w:after="0" w:line="240" w:lineRule="auto"/>
        <w:ind w:left="126" w:right="360"/>
        <w:rPr>
          <w:rFonts w:ascii="Times New Roman" w:eastAsia="Times New Roman" w:hAnsi="Times New Roman" w:cs="Times New Roman"/>
          <w:sz w:val="18"/>
          <w:szCs w:val="18"/>
          <w:lang w:val="fr-CA"/>
        </w:rPr>
      </w:pPr>
      <w:r w:rsidRPr="004B28E8">
        <w:rPr>
          <w:rFonts w:ascii="Times New Roman" w:eastAsia="Times New Roman" w:hAnsi="Times New Roman" w:cs="Times New Roman"/>
          <w:b/>
          <w:bCs/>
          <w:sz w:val="18"/>
          <w:szCs w:val="18"/>
          <w:lang w:val="fr-FR"/>
        </w:rPr>
        <w:t>PAR CONSÉQUENT</w:t>
      </w:r>
      <w:r w:rsidRPr="004B28E8">
        <w:rPr>
          <w:rFonts w:ascii="Times New Roman" w:eastAsia="Times New Roman" w:hAnsi="Times New Roman" w:cs="Times New Roman"/>
          <w:sz w:val="18"/>
          <w:szCs w:val="18"/>
          <w:lang w:val="fr-FR"/>
        </w:rPr>
        <w:t>, en contrepartie de ce qui précède et des promesses et accords stipulés aux présentes, les parties conviennent de ce qui suit :</w:t>
      </w:r>
    </w:p>
    <w:p w:rsidR="0045751C" w:rsidRPr="004B28E8" w:rsidRDefault="004F3CDF" w:rsidP="00DF180E">
      <w:pPr>
        <w:spacing w:after="0" w:line="240" w:lineRule="auto"/>
        <w:ind w:left="126" w:right="360"/>
        <w:rPr>
          <w:rFonts w:ascii="Times New Roman" w:eastAsia="Times New Roman" w:hAnsi="Times New Roman" w:cs="Times New Roman"/>
          <w:sz w:val="18"/>
          <w:szCs w:val="18"/>
          <w:lang w:val="fr-CA"/>
        </w:rPr>
      </w:pPr>
    </w:p>
    <w:p w:rsidR="004D6AB3" w:rsidRPr="004B28E8" w:rsidRDefault="006808FF" w:rsidP="003D47B7">
      <w:pPr>
        <w:pStyle w:val="ListParagraph"/>
        <w:numPr>
          <w:ilvl w:val="0"/>
          <w:numId w:val="3"/>
        </w:numPr>
        <w:spacing w:after="120" w:line="240" w:lineRule="auto"/>
        <w:ind w:left="900" w:right="360" w:hanging="774"/>
        <w:contextualSpacing w:val="0"/>
        <w:rPr>
          <w:rFonts w:ascii="Times New Roman" w:eastAsia="Times New Roman" w:hAnsi="Times New Roman" w:cs="Times New Roman"/>
          <w:b/>
          <w:sz w:val="18"/>
          <w:szCs w:val="18"/>
        </w:rPr>
      </w:pPr>
      <w:r w:rsidRPr="004B28E8">
        <w:rPr>
          <w:rFonts w:ascii="Times New Roman" w:eastAsia="Times New Roman" w:hAnsi="Times New Roman" w:cs="Times New Roman"/>
          <w:b/>
          <w:bCs/>
          <w:sz w:val="18"/>
          <w:szCs w:val="18"/>
          <w:lang w:val="fr-FR"/>
        </w:rPr>
        <w:t>LOI EN VIGUEUR</w:t>
      </w:r>
    </w:p>
    <w:p w:rsidR="0045751C" w:rsidRPr="004B28E8" w:rsidRDefault="006808FF" w:rsidP="003D47B7">
      <w:pPr>
        <w:pStyle w:val="ListParagraph"/>
        <w:numPr>
          <w:ilvl w:val="1"/>
          <w:numId w:val="3"/>
        </w:numPr>
        <w:spacing w:after="120" w:line="240" w:lineRule="auto"/>
        <w:ind w:left="1440" w:right="360" w:hanging="540"/>
        <w:contextualSpacing w:val="0"/>
        <w:rPr>
          <w:rFonts w:ascii="Times New Roman" w:eastAsia="Times New Roman" w:hAnsi="Times New Roman" w:cs="Times New Roman"/>
          <w:sz w:val="18"/>
          <w:szCs w:val="18"/>
          <w:lang w:val="fr-CA"/>
        </w:rPr>
      </w:pPr>
      <w:r w:rsidRPr="004B28E8">
        <w:rPr>
          <w:rFonts w:ascii="Times New Roman" w:eastAsia="Times New Roman" w:hAnsi="Times New Roman" w:cs="Times New Roman"/>
          <w:sz w:val="18"/>
          <w:szCs w:val="18"/>
          <w:lang w:val="fr-FR"/>
        </w:rPr>
        <w:t xml:space="preserve">Le présent Accord sera régi par les lois de [Nom du pays, autre juridiction politique, ou ministère], sans tenir compte des principes de conflit de droit de [Nom du pays, autre juridiction politique ou ministère] ; </w:t>
      </w:r>
      <w:r w:rsidRPr="004B28E8">
        <w:rPr>
          <w:rFonts w:ascii="Times New Roman" w:eastAsia="Times New Roman" w:hAnsi="Times New Roman" w:cs="Times New Roman"/>
          <w:sz w:val="18"/>
          <w:szCs w:val="18"/>
          <w:u w:val="single"/>
          <w:lang w:val="fr-FR"/>
        </w:rPr>
        <w:t>dans la mesure toutefois</w:t>
      </w:r>
      <w:r w:rsidRPr="004B28E8">
        <w:rPr>
          <w:rFonts w:ascii="Times New Roman" w:eastAsia="Times New Roman" w:hAnsi="Times New Roman" w:cs="Times New Roman"/>
          <w:sz w:val="18"/>
          <w:szCs w:val="18"/>
          <w:lang w:val="fr-FR"/>
        </w:rPr>
        <w:t>, où le fait de déterminer si toute Information confidentielle (telle que cette expression est définie ci-dessous) peut être qualifiée de secret commercial sera effectué uniquement en référence à la loi de la juridiction dans laquelle ces Informations confidentielles sont conservées par la Partie émettrice et non en référence aux lois de [Nom du pays, autre juridiction politique ou ministère mentionné ci-dessus].</w:t>
      </w:r>
    </w:p>
    <w:p w:rsidR="0045751C" w:rsidRPr="004B28E8" w:rsidRDefault="006808FF" w:rsidP="003D47B7">
      <w:pPr>
        <w:pStyle w:val="ListParagraph"/>
        <w:numPr>
          <w:ilvl w:val="0"/>
          <w:numId w:val="3"/>
        </w:numPr>
        <w:spacing w:after="120" w:line="240" w:lineRule="auto"/>
        <w:ind w:left="900" w:right="360" w:hanging="774"/>
        <w:contextualSpacing w:val="0"/>
        <w:rPr>
          <w:rFonts w:ascii="Times New Roman" w:eastAsia="Times New Roman" w:hAnsi="Times New Roman" w:cs="Times New Roman"/>
          <w:sz w:val="18"/>
          <w:szCs w:val="18"/>
        </w:rPr>
      </w:pPr>
      <w:r w:rsidRPr="004B28E8">
        <w:rPr>
          <w:rFonts w:ascii="Times New Roman" w:eastAsia="Times New Roman" w:hAnsi="Times New Roman" w:cs="Times New Roman"/>
          <w:b/>
          <w:bCs/>
          <w:sz w:val="18"/>
          <w:szCs w:val="18"/>
          <w:lang w:val="fr-FR"/>
        </w:rPr>
        <w:t>DÉFINITIONS</w:t>
      </w:r>
    </w:p>
    <w:p w:rsidR="009926DD" w:rsidRPr="004B28E8" w:rsidRDefault="006808FF" w:rsidP="003D47B7">
      <w:pPr>
        <w:pStyle w:val="ListParagraph"/>
        <w:numPr>
          <w:ilvl w:val="1"/>
          <w:numId w:val="3"/>
        </w:numPr>
        <w:spacing w:after="120" w:line="240" w:lineRule="auto"/>
        <w:ind w:left="1454" w:right="360" w:hanging="547"/>
        <w:contextualSpacing w:val="0"/>
        <w:rPr>
          <w:rFonts w:ascii="Times New Roman" w:eastAsia="Times New Roman" w:hAnsi="Times New Roman" w:cs="Times New Roman"/>
          <w:sz w:val="18"/>
          <w:szCs w:val="18"/>
        </w:rPr>
      </w:pPr>
      <w:r w:rsidRPr="004B28E8">
        <w:rPr>
          <w:rFonts w:ascii="Times New Roman" w:eastAsia="Times New Roman" w:hAnsi="Times New Roman" w:cs="Times New Roman"/>
          <w:sz w:val="18"/>
          <w:szCs w:val="18"/>
          <w:lang w:val="fr-FR"/>
        </w:rPr>
        <w:t>Aux fins du présent Accord, l’expression « Informations confidentielles » désigne les informations confidentielles et/ou exclusives sous la propriété ou le contrôle de l’une des parties. L’expression « Informations confidentielles » exclut expressément les informations qui :</w:t>
      </w:r>
    </w:p>
    <w:p w:rsidR="009926DD" w:rsidRPr="004B28E8" w:rsidRDefault="006808FF" w:rsidP="003D47B7">
      <w:pPr>
        <w:pStyle w:val="ListParagraph"/>
        <w:numPr>
          <w:ilvl w:val="2"/>
          <w:numId w:val="3"/>
        </w:numPr>
        <w:spacing w:after="120" w:line="240" w:lineRule="auto"/>
        <w:ind w:left="2070" w:right="360" w:hanging="630"/>
        <w:contextualSpacing w:val="0"/>
        <w:rPr>
          <w:rFonts w:ascii="Times New Roman" w:eastAsia="Times New Roman" w:hAnsi="Times New Roman" w:cs="Times New Roman"/>
          <w:sz w:val="18"/>
          <w:szCs w:val="18"/>
          <w:lang w:val="fr-CA"/>
        </w:rPr>
      </w:pPr>
      <w:r w:rsidRPr="004B28E8">
        <w:rPr>
          <w:rFonts w:ascii="Times New Roman" w:eastAsia="Times New Roman" w:hAnsi="Times New Roman" w:cs="Times New Roman"/>
          <w:sz w:val="18"/>
          <w:szCs w:val="18"/>
          <w:lang w:val="fr-FR"/>
        </w:rPr>
        <w:t>étaient dans le domaine public au moment où elles ont été divulguées, ou entrent dans le domaine public, excepté par l’intermédiaire d’une infraction à cet Accord ; ou</w:t>
      </w:r>
    </w:p>
    <w:p w:rsidR="009926DD" w:rsidRPr="004B28E8" w:rsidRDefault="006808FF" w:rsidP="003D47B7">
      <w:pPr>
        <w:pStyle w:val="ListParagraph"/>
        <w:numPr>
          <w:ilvl w:val="2"/>
          <w:numId w:val="3"/>
        </w:numPr>
        <w:spacing w:after="120" w:line="240" w:lineRule="auto"/>
        <w:ind w:left="2070" w:right="360" w:hanging="630"/>
        <w:contextualSpacing w:val="0"/>
        <w:rPr>
          <w:rFonts w:ascii="Times New Roman" w:eastAsia="Times New Roman" w:hAnsi="Times New Roman" w:cs="Times New Roman"/>
          <w:sz w:val="18"/>
          <w:szCs w:val="18"/>
          <w:lang w:val="fr-CA"/>
        </w:rPr>
      </w:pPr>
      <w:r w:rsidRPr="004B28E8">
        <w:rPr>
          <w:rFonts w:ascii="Times New Roman" w:eastAsia="Times New Roman" w:hAnsi="Times New Roman" w:cs="Times New Roman"/>
          <w:sz w:val="18"/>
          <w:szCs w:val="18"/>
          <w:lang w:val="fr-FR"/>
        </w:rPr>
        <w:t xml:space="preserve">sont ou deviennent connues de la Partie destinataire ou de l’une quelconque de ses sociétés associées depuis une source autre que la Partie émettrice, sans infraction à cet Accord par la Partie destinataire ; ou </w:t>
      </w:r>
    </w:p>
    <w:p w:rsidR="009926DD" w:rsidRPr="004B28E8" w:rsidRDefault="006808FF" w:rsidP="003D47B7">
      <w:pPr>
        <w:pStyle w:val="ListParagraph"/>
        <w:numPr>
          <w:ilvl w:val="2"/>
          <w:numId w:val="3"/>
        </w:numPr>
        <w:spacing w:after="120" w:line="240" w:lineRule="auto"/>
        <w:ind w:left="2070" w:right="360" w:hanging="630"/>
        <w:contextualSpacing w:val="0"/>
        <w:rPr>
          <w:rFonts w:ascii="Times New Roman" w:eastAsia="Times New Roman" w:hAnsi="Times New Roman" w:cs="Times New Roman"/>
          <w:sz w:val="18"/>
          <w:szCs w:val="18"/>
          <w:lang w:val="fr-CA"/>
        </w:rPr>
      </w:pPr>
      <w:r w:rsidRPr="004B28E8">
        <w:rPr>
          <w:rFonts w:ascii="Times New Roman" w:eastAsia="Times New Roman" w:hAnsi="Times New Roman" w:cs="Times New Roman"/>
          <w:sz w:val="18"/>
          <w:szCs w:val="18"/>
          <w:lang w:val="fr-FR"/>
        </w:rPr>
        <w:t>ont été transmises à une tierce partie par la Partie émettrice sans restrictions, sur les droits de la tierce partie, similaires à celles contenues dans le présent Accord ; ou</w:t>
      </w:r>
    </w:p>
    <w:p w:rsidR="0045751C" w:rsidRPr="004B28E8" w:rsidRDefault="006808FF" w:rsidP="003D47B7">
      <w:pPr>
        <w:pStyle w:val="ListParagraph"/>
        <w:numPr>
          <w:ilvl w:val="2"/>
          <w:numId w:val="3"/>
        </w:numPr>
        <w:spacing w:after="120" w:line="240" w:lineRule="auto"/>
        <w:ind w:left="2070" w:right="360" w:hanging="630"/>
        <w:contextualSpacing w:val="0"/>
        <w:rPr>
          <w:rFonts w:ascii="Times New Roman" w:eastAsia="Times New Roman" w:hAnsi="Times New Roman" w:cs="Times New Roman"/>
          <w:sz w:val="18"/>
          <w:szCs w:val="18"/>
          <w:lang w:val="fr-CA"/>
        </w:rPr>
      </w:pPr>
      <w:r w:rsidRPr="004B28E8">
        <w:rPr>
          <w:rFonts w:ascii="Times New Roman" w:eastAsia="Times New Roman" w:hAnsi="Times New Roman" w:cs="Times New Roman"/>
          <w:sz w:val="18"/>
          <w:szCs w:val="18"/>
          <w:lang w:val="fr-FR"/>
        </w:rPr>
        <w:t>dans la mesure où cette divulgation est requise par la loi de la Partie destinataire, mais uniquement après que la Partie émettrice ait été notifiée par écrit par la Partie destinataire, et ait bénéficié d’une opportunité raisonnable de prendre une mesure appropriée afin de protéger ses intérêts légaux sur les Informations confidentielles.</w:t>
      </w:r>
    </w:p>
    <w:p w:rsidR="009926DD" w:rsidRPr="004B28E8" w:rsidRDefault="006808FF" w:rsidP="003D47B7">
      <w:pPr>
        <w:pStyle w:val="ListParagraph"/>
        <w:numPr>
          <w:ilvl w:val="1"/>
          <w:numId w:val="3"/>
        </w:numPr>
        <w:spacing w:after="120" w:line="240" w:lineRule="auto"/>
        <w:ind w:left="1440" w:right="360" w:hanging="540"/>
        <w:contextualSpacing w:val="0"/>
        <w:rPr>
          <w:rFonts w:ascii="Times New Roman" w:eastAsia="Times New Roman" w:hAnsi="Times New Roman" w:cs="Times New Roman"/>
          <w:sz w:val="18"/>
          <w:szCs w:val="18"/>
          <w:lang w:val="fr-CA"/>
        </w:rPr>
      </w:pPr>
      <w:r w:rsidRPr="004B28E8">
        <w:rPr>
          <w:rFonts w:ascii="Times New Roman" w:eastAsia="Times New Roman" w:hAnsi="Times New Roman" w:cs="Times New Roman"/>
          <w:sz w:val="18"/>
          <w:szCs w:val="18"/>
          <w:lang w:val="fr-FR"/>
        </w:rPr>
        <w:t>Si uniquement une partie des Informations confidentielles entre dans l’une des exceptions mentionnées ci-dessus, le reste de ces Informations confidentielles continuera d’être soumis à cet Accord.</w:t>
      </w:r>
    </w:p>
    <w:p w:rsidR="009926DD" w:rsidRPr="004B28E8" w:rsidRDefault="006808FF" w:rsidP="003D47B7">
      <w:pPr>
        <w:pStyle w:val="ListParagraph"/>
        <w:numPr>
          <w:ilvl w:val="1"/>
          <w:numId w:val="3"/>
        </w:numPr>
        <w:spacing w:after="120" w:line="240" w:lineRule="auto"/>
        <w:ind w:left="1440" w:right="360" w:hanging="540"/>
        <w:contextualSpacing w:val="0"/>
        <w:rPr>
          <w:rFonts w:ascii="Times New Roman" w:eastAsia="Times New Roman" w:hAnsi="Times New Roman" w:cs="Times New Roman"/>
          <w:sz w:val="18"/>
          <w:szCs w:val="18"/>
          <w:lang w:val="fr-CA"/>
        </w:rPr>
      </w:pPr>
      <w:r w:rsidRPr="004B28E8">
        <w:rPr>
          <w:rFonts w:ascii="Times New Roman" w:eastAsia="Times New Roman" w:hAnsi="Times New Roman" w:cs="Times New Roman"/>
          <w:sz w:val="18"/>
          <w:szCs w:val="18"/>
          <w:lang w:val="fr-FR"/>
        </w:rPr>
        <w:t>Aux fins de cet Accord, l’expression « Partie émettrice » désigne la partie détenant ou contrôlant les Informations confidentielles et mettant celles-ci à la disposition de l’autre partie.</w:t>
      </w:r>
    </w:p>
    <w:p w:rsidR="0045751C" w:rsidRPr="004B28E8" w:rsidRDefault="006808FF" w:rsidP="003D47B7">
      <w:pPr>
        <w:pStyle w:val="ListParagraph"/>
        <w:numPr>
          <w:ilvl w:val="1"/>
          <w:numId w:val="3"/>
        </w:numPr>
        <w:spacing w:after="120" w:line="240" w:lineRule="auto"/>
        <w:ind w:left="1440" w:right="360" w:hanging="540"/>
        <w:contextualSpacing w:val="0"/>
        <w:rPr>
          <w:rFonts w:ascii="Times New Roman" w:eastAsia="Times New Roman" w:hAnsi="Times New Roman" w:cs="Times New Roman"/>
          <w:sz w:val="18"/>
          <w:szCs w:val="18"/>
          <w:lang w:val="fr-CA"/>
        </w:rPr>
      </w:pPr>
      <w:r w:rsidRPr="004B28E8">
        <w:rPr>
          <w:rFonts w:ascii="Times New Roman" w:eastAsia="Times New Roman" w:hAnsi="Times New Roman" w:cs="Times New Roman"/>
          <w:sz w:val="18"/>
          <w:szCs w:val="18"/>
          <w:lang w:val="fr-FR"/>
        </w:rPr>
        <w:t>Aux fins de cet Accord, l’expression « Partie destinataire » désigne la partie qui reçoit les Informations confidentielles de la Partie émettrice.</w:t>
      </w:r>
    </w:p>
    <w:p w:rsidR="0045751C" w:rsidRPr="004B28E8" w:rsidRDefault="004F3CDF" w:rsidP="003D47B7">
      <w:pPr>
        <w:spacing w:after="120" w:line="240" w:lineRule="auto"/>
        <w:ind w:right="360"/>
        <w:rPr>
          <w:rFonts w:ascii="Times New Roman" w:hAnsi="Times New Roman" w:cs="Times New Roman"/>
          <w:sz w:val="18"/>
          <w:szCs w:val="18"/>
          <w:lang w:val="fr-CA"/>
        </w:rPr>
      </w:pPr>
    </w:p>
    <w:p w:rsidR="0045751C" w:rsidRPr="004B28E8" w:rsidRDefault="006808FF" w:rsidP="003D47B7">
      <w:pPr>
        <w:pStyle w:val="ListParagraph"/>
        <w:numPr>
          <w:ilvl w:val="0"/>
          <w:numId w:val="3"/>
        </w:numPr>
        <w:spacing w:after="120" w:line="240" w:lineRule="auto"/>
        <w:ind w:left="900" w:right="360" w:hanging="774"/>
        <w:contextualSpacing w:val="0"/>
        <w:rPr>
          <w:rFonts w:ascii="Times New Roman" w:eastAsia="Arial" w:hAnsi="Times New Roman" w:cs="Times New Roman"/>
          <w:sz w:val="18"/>
          <w:szCs w:val="18"/>
          <w:lang w:val="fr-CA"/>
        </w:rPr>
      </w:pPr>
      <w:r w:rsidRPr="004B28E8">
        <w:rPr>
          <w:rFonts w:ascii="Times New Roman" w:eastAsia="Times New Roman" w:hAnsi="Times New Roman" w:cs="Times New Roman"/>
          <w:b/>
          <w:bCs/>
          <w:sz w:val="18"/>
          <w:szCs w:val="18"/>
          <w:lang w:val="fr-FR"/>
        </w:rPr>
        <w:t>LIMITATION DE L’UTILISATION DES INFORMATIONS CONFIDENTIELLES</w:t>
      </w:r>
    </w:p>
    <w:p w:rsidR="0045751C" w:rsidRPr="004B28E8" w:rsidRDefault="006808FF" w:rsidP="003D47B7">
      <w:pPr>
        <w:pStyle w:val="ListParagraph"/>
        <w:numPr>
          <w:ilvl w:val="1"/>
          <w:numId w:val="3"/>
        </w:numPr>
        <w:spacing w:after="120" w:line="240" w:lineRule="auto"/>
        <w:ind w:left="1440" w:right="360" w:hanging="540"/>
        <w:contextualSpacing w:val="0"/>
        <w:rPr>
          <w:rFonts w:ascii="Times New Roman" w:eastAsia="Times New Roman" w:hAnsi="Times New Roman" w:cs="Times New Roman"/>
          <w:sz w:val="18"/>
          <w:szCs w:val="18"/>
          <w:lang w:val="fr-CA"/>
        </w:rPr>
      </w:pPr>
      <w:r w:rsidRPr="004B28E8">
        <w:rPr>
          <w:rFonts w:ascii="Times New Roman" w:eastAsia="Times New Roman" w:hAnsi="Times New Roman" w:cs="Times New Roman"/>
          <w:sz w:val="18"/>
          <w:szCs w:val="18"/>
          <w:lang w:val="fr-FR"/>
        </w:rPr>
        <w:t xml:space="preserve">Les parties conviennent, entre elles, les Informations confidentielles alléguées divulguées aux termes de cet Accord : (a) dans la mesure où cela concerne les Informations confidentielles divulguées par [Sigle de l’organisation A, le cas échéant], tire une valeur économique indépendante, réelle ou potentielle, du fait qu’elles ne sont généralement pas connues de, et non facilement vérifiables par des moyens adaptés </w:t>
      </w:r>
      <w:r w:rsidRPr="004B28E8">
        <w:rPr>
          <w:rFonts w:ascii="Times New Roman" w:eastAsia="Times New Roman" w:hAnsi="Times New Roman" w:cs="Times New Roman"/>
          <w:sz w:val="18"/>
          <w:szCs w:val="18"/>
          <w:lang w:val="fr-FR"/>
        </w:rPr>
        <w:lastRenderedPageBreak/>
        <w:t>par d’autres personnes pouvant tirer une valeur économique de leur divulgation ou utilisation, et (b) dans la mesure où cela concerne les Informations confidentielles divulguées par [Sigle de l’organisation B, le cas échéant], tire une valeur économique indépendante, réelle ou potentielle, du fait qu’elles ne sont généralement pas connues du public ou d’autres personnes pouvant tirer une valeur économique de leur divulgation ou utilisation.</w:t>
      </w:r>
    </w:p>
    <w:p w:rsidR="0045751C" w:rsidRPr="004B28E8" w:rsidRDefault="006808FF" w:rsidP="003D47B7">
      <w:pPr>
        <w:pStyle w:val="ListParagraph"/>
        <w:numPr>
          <w:ilvl w:val="1"/>
          <w:numId w:val="3"/>
        </w:numPr>
        <w:spacing w:after="120" w:line="240" w:lineRule="auto"/>
        <w:ind w:left="1440" w:right="360" w:hanging="540"/>
        <w:contextualSpacing w:val="0"/>
        <w:rPr>
          <w:rFonts w:ascii="Times New Roman" w:eastAsia="Times New Roman" w:hAnsi="Times New Roman" w:cs="Times New Roman"/>
          <w:sz w:val="18"/>
          <w:szCs w:val="18"/>
          <w:lang w:val="fr-CA"/>
        </w:rPr>
      </w:pPr>
      <w:r w:rsidRPr="004B28E8">
        <w:rPr>
          <w:rFonts w:ascii="Times New Roman" w:eastAsia="Times New Roman" w:hAnsi="Times New Roman" w:cs="Times New Roman"/>
          <w:sz w:val="18"/>
          <w:szCs w:val="18"/>
          <w:lang w:val="fr-FR"/>
        </w:rPr>
        <w:t>Tous les droits, titres et intérêts sur les Informations confidentielles divulguées conformément à cet Accord sont réservés par la Partie émettrice, et la Partie destinataire n’utilisera pas ces Informations confidentielles qui lui sont divulguées par la Partie émettrice à son propre bénéfice ou au bénéfice de tiers, excepté aux fins limitées pour lesquelles les Informations confidentielles sont divulguées dans le contexte de cet Accord. La Partie destinataire ne divulguera ces Informations confidentielles à aucune tierce partie, à moins et jusqu’à ce qu’elle y soit expressément autorisée par la Partie émettrice.</w:t>
      </w:r>
    </w:p>
    <w:p w:rsidR="0045751C" w:rsidRPr="004B28E8" w:rsidRDefault="006808FF" w:rsidP="003D47B7">
      <w:pPr>
        <w:pStyle w:val="ListParagraph"/>
        <w:numPr>
          <w:ilvl w:val="0"/>
          <w:numId w:val="3"/>
        </w:numPr>
        <w:spacing w:after="120" w:line="240" w:lineRule="auto"/>
        <w:ind w:left="900" w:right="360" w:hanging="774"/>
        <w:contextualSpacing w:val="0"/>
        <w:rPr>
          <w:rFonts w:ascii="Times New Roman" w:eastAsia="Arial" w:hAnsi="Times New Roman" w:cs="Times New Roman"/>
          <w:sz w:val="18"/>
          <w:szCs w:val="18"/>
        </w:rPr>
      </w:pPr>
      <w:r w:rsidRPr="004B28E8">
        <w:rPr>
          <w:rFonts w:ascii="Times New Roman" w:eastAsia="Times New Roman" w:hAnsi="Times New Roman" w:cs="Times New Roman"/>
          <w:b/>
          <w:bCs/>
          <w:sz w:val="18"/>
          <w:szCs w:val="18"/>
          <w:lang w:val="fr-FR"/>
        </w:rPr>
        <w:t>PROTECTION DES INFORMATIONS CONFIDENTIELLES</w:t>
      </w:r>
    </w:p>
    <w:p w:rsidR="0045751C" w:rsidRPr="004B28E8" w:rsidRDefault="006808FF" w:rsidP="003D47B7">
      <w:pPr>
        <w:pStyle w:val="ListParagraph"/>
        <w:numPr>
          <w:ilvl w:val="1"/>
          <w:numId w:val="3"/>
        </w:numPr>
        <w:spacing w:after="120" w:line="240" w:lineRule="auto"/>
        <w:ind w:left="1440" w:right="360" w:hanging="540"/>
        <w:contextualSpacing w:val="0"/>
        <w:rPr>
          <w:rFonts w:ascii="Times New Roman" w:eastAsia="Times New Roman" w:hAnsi="Times New Roman" w:cs="Times New Roman"/>
          <w:sz w:val="18"/>
          <w:szCs w:val="18"/>
          <w:lang w:val="fr-CA"/>
        </w:rPr>
      </w:pPr>
      <w:r w:rsidRPr="004B28E8">
        <w:rPr>
          <w:rFonts w:ascii="Times New Roman" w:eastAsia="Times New Roman" w:hAnsi="Times New Roman" w:cs="Times New Roman"/>
          <w:sz w:val="18"/>
          <w:szCs w:val="18"/>
          <w:lang w:val="fr-FR"/>
        </w:rPr>
        <w:t>La Partie destinataire exercera au moins le même niveau de précaution pour éviter la divulgation ou l’utilisation abusive des Informations confidentielles, que celui qu’elle exerce pour éviter la divulgation ou l’utilisation abusive de ses propres Informations confidentielles, mais en aucun cas la Partie destinataire n’exercera des précautions moins que raisonnables [par exemple, la Partie destinataire pourrait s’assurer que les données sont protégées en verrouillant les fichiers de tableurs par un mot de passe]. La Partie destinataire limitera la diffusion de ces Informations confidentielles aux seules personnes, au sein de son organisation, ayant une nécessité à connaître ces informations afin de satisfaire l’objet de ce Contrat et qui acceptent d’être soumises aux restrictions du présent Accord. Les deux parties conviennent de ne pas divulguer le fait ou le contenu de toute négociation entre elles à des tierces parties (en dehors d’un conseil extérieur) sans l’accord écrit de l’autre partie.</w:t>
      </w:r>
    </w:p>
    <w:p w:rsidR="00FC3408" w:rsidRPr="004B28E8" w:rsidRDefault="006808FF" w:rsidP="003D47B7">
      <w:pPr>
        <w:pStyle w:val="ListParagraph"/>
        <w:numPr>
          <w:ilvl w:val="1"/>
          <w:numId w:val="3"/>
        </w:numPr>
        <w:spacing w:after="120" w:line="240" w:lineRule="auto"/>
        <w:ind w:left="1440" w:right="360" w:hanging="540"/>
        <w:contextualSpacing w:val="0"/>
        <w:rPr>
          <w:rFonts w:ascii="Times New Roman" w:eastAsia="Times New Roman" w:hAnsi="Times New Roman" w:cs="Times New Roman"/>
          <w:sz w:val="18"/>
          <w:szCs w:val="18"/>
          <w:lang w:val="fr-CA"/>
        </w:rPr>
      </w:pPr>
      <w:r w:rsidRPr="004B28E8">
        <w:rPr>
          <w:rFonts w:ascii="Times New Roman" w:eastAsia="Times New Roman" w:hAnsi="Times New Roman" w:cs="Times New Roman"/>
          <w:sz w:val="18"/>
          <w:szCs w:val="18"/>
          <w:lang w:val="fr-FR"/>
        </w:rPr>
        <w:t>La Partie destinataire cumulera toutes les données reçues, et les estimations d’émissions seront agrégées avec les autres données fournies pour la catégorie de source. Les données d’activité spécifiques pour la Partie émettrice ne seront pas présentées ou publiées dans l’Inventaire national, et seules les estimations des émissions cumulées seront présentées.</w:t>
      </w:r>
    </w:p>
    <w:p w:rsidR="0045751C" w:rsidRPr="004B28E8" w:rsidRDefault="006808FF" w:rsidP="003D47B7">
      <w:pPr>
        <w:pStyle w:val="ListParagraph"/>
        <w:numPr>
          <w:ilvl w:val="0"/>
          <w:numId w:val="3"/>
        </w:numPr>
        <w:spacing w:after="120" w:line="240" w:lineRule="auto"/>
        <w:ind w:left="900" w:right="360" w:hanging="774"/>
        <w:contextualSpacing w:val="0"/>
        <w:rPr>
          <w:rFonts w:ascii="Times New Roman" w:eastAsia="Arial" w:hAnsi="Times New Roman" w:cs="Times New Roman"/>
          <w:sz w:val="18"/>
          <w:szCs w:val="18"/>
        </w:rPr>
      </w:pPr>
      <w:r w:rsidRPr="004B28E8">
        <w:rPr>
          <w:rFonts w:ascii="Times New Roman" w:eastAsia="Times New Roman" w:hAnsi="Times New Roman" w:cs="Times New Roman"/>
          <w:b/>
          <w:bCs/>
          <w:sz w:val="18"/>
          <w:szCs w:val="18"/>
          <w:lang w:val="fr-FR"/>
        </w:rPr>
        <w:t>DURÉE DE L’ACCORD</w:t>
      </w:r>
    </w:p>
    <w:p w:rsidR="0045751C" w:rsidRPr="004B28E8" w:rsidRDefault="006808FF" w:rsidP="003D47B7">
      <w:pPr>
        <w:pStyle w:val="ListParagraph"/>
        <w:numPr>
          <w:ilvl w:val="1"/>
          <w:numId w:val="3"/>
        </w:numPr>
        <w:spacing w:after="120" w:line="240" w:lineRule="auto"/>
        <w:ind w:left="1440" w:right="360" w:hanging="540"/>
        <w:contextualSpacing w:val="0"/>
        <w:rPr>
          <w:rFonts w:ascii="Times New Roman" w:eastAsia="Times New Roman" w:hAnsi="Times New Roman" w:cs="Times New Roman"/>
          <w:sz w:val="18"/>
          <w:szCs w:val="18"/>
          <w:lang w:val="fr-CA"/>
        </w:rPr>
      </w:pPr>
      <w:r w:rsidRPr="004B28E8">
        <w:rPr>
          <w:rFonts w:ascii="Times New Roman" w:eastAsia="Times New Roman" w:hAnsi="Times New Roman" w:cs="Times New Roman"/>
          <w:sz w:val="18"/>
          <w:szCs w:val="18"/>
          <w:lang w:val="fr-FR"/>
        </w:rPr>
        <w:t>Le présent Accord entrera en vigueur à la date mentionnée ci-dessus et prendra fin [durée, par exemple, un an] à partir de la date d’entrée en vigueur de cet Accord.</w:t>
      </w:r>
    </w:p>
    <w:p w:rsidR="00F86860" w:rsidRPr="004B28E8" w:rsidRDefault="006808FF" w:rsidP="003D47B7">
      <w:pPr>
        <w:pStyle w:val="ListParagraph"/>
        <w:numPr>
          <w:ilvl w:val="1"/>
          <w:numId w:val="3"/>
        </w:numPr>
        <w:spacing w:after="120" w:line="240" w:lineRule="auto"/>
        <w:ind w:left="1440" w:right="360" w:hanging="540"/>
        <w:contextualSpacing w:val="0"/>
        <w:rPr>
          <w:rFonts w:ascii="Times New Roman" w:eastAsia="Times New Roman" w:hAnsi="Times New Roman" w:cs="Times New Roman"/>
          <w:sz w:val="18"/>
          <w:szCs w:val="18"/>
          <w:lang w:val="fr-CA"/>
        </w:rPr>
      </w:pPr>
      <w:r w:rsidRPr="004B28E8">
        <w:rPr>
          <w:rFonts w:ascii="Times New Roman" w:eastAsia="Times New Roman" w:hAnsi="Times New Roman" w:cs="Times New Roman"/>
          <w:sz w:val="18"/>
          <w:szCs w:val="18"/>
          <w:lang w:val="fr-FR"/>
        </w:rPr>
        <w:t>Les obligations respectives des parties en ce qui concerne les limitations sur l’utilisation et/ou la divulgation des Informations confidentielles aux termes de cet Accord, survivront à la résiliation de celui-ci.</w:t>
      </w:r>
    </w:p>
    <w:p w:rsidR="0045751C" w:rsidRPr="004B28E8" w:rsidRDefault="006808FF" w:rsidP="003D47B7">
      <w:pPr>
        <w:pStyle w:val="ListParagraph"/>
        <w:numPr>
          <w:ilvl w:val="0"/>
          <w:numId w:val="3"/>
        </w:numPr>
        <w:spacing w:after="120" w:line="240" w:lineRule="auto"/>
        <w:ind w:left="900" w:right="360" w:hanging="774"/>
        <w:contextualSpacing w:val="0"/>
        <w:rPr>
          <w:rFonts w:ascii="Times New Roman" w:eastAsia="Times New Roman" w:hAnsi="Times New Roman" w:cs="Times New Roman"/>
          <w:b/>
          <w:sz w:val="18"/>
          <w:szCs w:val="18"/>
        </w:rPr>
      </w:pPr>
      <w:r w:rsidRPr="004B28E8">
        <w:rPr>
          <w:rFonts w:ascii="Times New Roman" w:eastAsia="Times New Roman" w:hAnsi="Times New Roman" w:cs="Times New Roman"/>
          <w:b/>
          <w:bCs/>
          <w:sz w:val="18"/>
          <w:szCs w:val="18"/>
          <w:lang w:val="fr-FR"/>
        </w:rPr>
        <w:t>RETOUR DES INFORMATIONS CONFIDENTIELLES</w:t>
      </w:r>
    </w:p>
    <w:p w:rsidR="0045751C" w:rsidRPr="004B28E8" w:rsidRDefault="006808FF" w:rsidP="003D47B7">
      <w:pPr>
        <w:pStyle w:val="ListParagraph"/>
        <w:numPr>
          <w:ilvl w:val="1"/>
          <w:numId w:val="3"/>
        </w:numPr>
        <w:spacing w:after="120" w:line="240" w:lineRule="auto"/>
        <w:ind w:left="1440" w:right="360" w:hanging="540"/>
        <w:contextualSpacing w:val="0"/>
        <w:rPr>
          <w:rFonts w:ascii="Times New Roman" w:eastAsia="Times New Roman" w:hAnsi="Times New Roman" w:cs="Times New Roman"/>
          <w:sz w:val="18"/>
          <w:szCs w:val="18"/>
          <w:lang w:val="fr-CA"/>
        </w:rPr>
      </w:pPr>
      <w:r w:rsidRPr="004B28E8">
        <w:rPr>
          <w:rFonts w:ascii="Times New Roman" w:eastAsia="Times New Roman" w:hAnsi="Times New Roman" w:cs="Times New Roman"/>
          <w:sz w:val="18"/>
          <w:szCs w:val="18"/>
          <w:lang w:val="fr-FR"/>
        </w:rPr>
        <w:t>Toutes les Informations confidentielles et copies de celles-ci seront renvoyées à la Partie émettrice au moment de l’expiration de cet Accord, ou plus tôt à l’initiative de la Partie destinataire, ou sur réception, par la Partie destinataire, d’une demande écrite de la Partie émettrice de renvoyer lesdites Informations confidentielles.</w:t>
      </w:r>
    </w:p>
    <w:p w:rsidR="0045751C" w:rsidRPr="004B28E8" w:rsidRDefault="006808FF" w:rsidP="003D47B7">
      <w:pPr>
        <w:pStyle w:val="ListParagraph"/>
        <w:numPr>
          <w:ilvl w:val="1"/>
          <w:numId w:val="3"/>
        </w:numPr>
        <w:spacing w:after="120" w:line="240" w:lineRule="auto"/>
        <w:ind w:left="1440" w:right="360" w:hanging="540"/>
        <w:contextualSpacing w:val="0"/>
        <w:rPr>
          <w:rFonts w:ascii="Times New Roman" w:eastAsia="Times New Roman" w:hAnsi="Times New Roman" w:cs="Times New Roman"/>
          <w:sz w:val="18"/>
          <w:szCs w:val="18"/>
          <w:lang w:val="fr-CA"/>
        </w:rPr>
      </w:pPr>
      <w:r w:rsidRPr="004B28E8">
        <w:rPr>
          <w:rFonts w:ascii="Times New Roman" w:eastAsia="Times New Roman" w:hAnsi="Times New Roman" w:cs="Times New Roman"/>
          <w:sz w:val="18"/>
          <w:szCs w:val="18"/>
          <w:lang w:val="fr-FR"/>
        </w:rPr>
        <w:t>La Partie destinataire peut conserver une (1) copie de ces Informations confidentielles pour ses archives légales, sous réserve des restrictions en vigueur sur l’utilisation et/ou la divulgation des Informations confidentielles.</w:t>
      </w:r>
    </w:p>
    <w:p w:rsidR="0045751C" w:rsidRPr="004B28E8" w:rsidRDefault="006808FF" w:rsidP="003D47B7">
      <w:pPr>
        <w:pStyle w:val="ListParagraph"/>
        <w:numPr>
          <w:ilvl w:val="0"/>
          <w:numId w:val="3"/>
        </w:numPr>
        <w:spacing w:after="120" w:line="240" w:lineRule="auto"/>
        <w:ind w:left="900" w:right="360" w:hanging="774"/>
        <w:contextualSpacing w:val="0"/>
        <w:rPr>
          <w:rFonts w:ascii="Times New Roman" w:eastAsia="Times New Roman" w:hAnsi="Times New Roman" w:cs="Times New Roman"/>
          <w:b/>
          <w:sz w:val="18"/>
          <w:szCs w:val="18"/>
          <w:lang w:val="fr-CA"/>
        </w:rPr>
      </w:pPr>
      <w:r w:rsidRPr="004B28E8">
        <w:rPr>
          <w:rFonts w:ascii="Times New Roman" w:eastAsia="Times New Roman" w:hAnsi="Times New Roman" w:cs="Times New Roman"/>
          <w:b/>
          <w:bCs/>
          <w:sz w:val="18"/>
          <w:szCs w:val="18"/>
          <w:lang w:val="fr-FR"/>
        </w:rPr>
        <w:t>PERSONNES SPÉCIFIQUES DEVANT RECEVOIR LES INFORMATIONS</w:t>
      </w:r>
    </w:p>
    <w:p w:rsidR="0045751C" w:rsidRPr="004B28E8" w:rsidRDefault="006808FF" w:rsidP="003D47B7">
      <w:pPr>
        <w:pStyle w:val="ListParagraph"/>
        <w:numPr>
          <w:ilvl w:val="1"/>
          <w:numId w:val="3"/>
        </w:numPr>
        <w:spacing w:after="120" w:line="240" w:lineRule="auto"/>
        <w:ind w:left="1440" w:right="360" w:hanging="540"/>
        <w:contextualSpacing w:val="0"/>
        <w:rPr>
          <w:rFonts w:ascii="Times New Roman" w:eastAsia="Times New Roman" w:hAnsi="Times New Roman" w:cs="Times New Roman"/>
          <w:sz w:val="18"/>
          <w:szCs w:val="18"/>
          <w:lang w:val="fr-CA"/>
        </w:rPr>
      </w:pPr>
      <w:r w:rsidRPr="004B28E8">
        <w:rPr>
          <w:rFonts w:ascii="Times New Roman" w:eastAsia="Times New Roman" w:hAnsi="Times New Roman" w:cs="Times New Roman"/>
          <w:sz w:val="18"/>
          <w:szCs w:val="18"/>
          <w:lang w:val="fr-FR"/>
        </w:rPr>
        <w:t xml:space="preserve">Les personnes suivantes sont désignées comme chefs d’équipe des parties respectives afin de recevoir et/ou divulguer les Informations confidentielles échangées conformément à cet Accord </w:t>
      </w:r>
      <w:r w:rsidRPr="004B28E8">
        <w:rPr>
          <w:rFonts w:ascii="Times New Roman" w:eastAsia="Times New Roman" w:hAnsi="Times New Roman" w:cs="Times New Roman"/>
          <w:sz w:val="18"/>
          <w:szCs w:val="18"/>
          <w:lang w:val="fr-FR"/>
        </w:rPr>
        <w:br/>
        <w:t>Pour [Organisation A] : [Nom(s)]</w:t>
      </w:r>
      <w:r w:rsidRPr="004B28E8">
        <w:rPr>
          <w:rFonts w:ascii="Times New Roman" w:eastAsia="Times New Roman" w:hAnsi="Times New Roman" w:cs="Times New Roman"/>
          <w:sz w:val="18"/>
          <w:szCs w:val="18"/>
          <w:lang w:val="fr-FR"/>
        </w:rPr>
        <w:br/>
        <w:t>Pour [Organisation B] : [Nom(s)]</w:t>
      </w:r>
    </w:p>
    <w:p w:rsidR="0045751C" w:rsidRPr="004B28E8" w:rsidRDefault="006808FF" w:rsidP="003D47B7">
      <w:pPr>
        <w:pStyle w:val="ListParagraph"/>
        <w:numPr>
          <w:ilvl w:val="0"/>
          <w:numId w:val="3"/>
        </w:numPr>
        <w:spacing w:after="120" w:line="240" w:lineRule="auto"/>
        <w:ind w:left="900" w:right="360" w:hanging="774"/>
        <w:contextualSpacing w:val="0"/>
        <w:rPr>
          <w:rFonts w:ascii="Times New Roman" w:eastAsia="Times New Roman" w:hAnsi="Times New Roman" w:cs="Times New Roman"/>
          <w:b/>
          <w:sz w:val="18"/>
          <w:szCs w:val="18"/>
        </w:rPr>
      </w:pPr>
      <w:r w:rsidRPr="004B28E8">
        <w:rPr>
          <w:rFonts w:ascii="Times New Roman" w:eastAsia="Times New Roman" w:hAnsi="Times New Roman" w:cs="Times New Roman"/>
          <w:b/>
          <w:bCs/>
          <w:sz w:val="18"/>
          <w:szCs w:val="18"/>
          <w:lang w:val="fr-FR"/>
        </w:rPr>
        <w:t>MARQUAGE DES INFORMATIONS CONFIDENTIELLES</w:t>
      </w:r>
    </w:p>
    <w:p w:rsidR="0045751C" w:rsidRPr="004B28E8" w:rsidRDefault="006808FF" w:rsidP="003D47B7">
      <w:pPr>
        <w:pStyle w:val="ListParagraph"/>
        <w:numPr>
          <w:ilvl w:val="1"/>
          <w:numId w:val="3"/>
        </w:numPr>
        <w:spacing w:after="120" w:line="240" w:lineRule="auto"/>
        <w:ind w:left="1440" w:right="360" w:hanging="540"/>
        <w:contextualSpacing w:val="0"/>
        <w:rPr>
          <w:rFonts w:ascii="Times New Roman" w:eastAsia="Times New Roman" w:hAnsi="Times New Roman" w:cs="Times New Roman"/>
          <w:sz w:val="18"/>
          <w:szCs w:val="18"/>
          <w:lang w:val="fr-CA"/>
        </w:rPr>
      </w:pPr>
      <w:r w:rsidRPr="004B28E8">
        <w:rPr>
          <w:rFonts w:ascii="Times New Roman" w:eastAsia="Times New Roman" w:hAnsi="Times New Roman" w:cs="Times New Roman"/>
          <w:sz w:val="18"/>
          <w:szCs w:val="18"/>
          <w:lang w:val="fr-FR"/>
        </w:rPr>
        <w:t>Les informations confidentielles développées ou divulguées par l’une ou l’autre partie dans le cadre du présent Accord seront clairement étiquetées et identifiées en tant qu’Informations confidentielles par la Partie émettrice au moment de leur divulgation. Lorsque l’identification écrite des Informations confidentielles n’est pas possible au moment de cette divulgation, la Partie émettrice fournira cette identification par écrit, rapidement par la suite.</w:t>
      </w:r>
    </w:p>
    <w:p w:rsidR="00B6430D" w:rsidRPr="004B28E8" w:rsidRDefault="004F3CDF" w:rsidP="003D47B7">
      <w:pPr>
        <w:spacing w:after="120" w:line="240" w:lineRule="auto"/>
        <w:ind w:right="360"/>
        <w:rPr>
          <w:rFonts w:ascii="Times New Roman" w:eastAsia="Times New Roman" w:hAnsi="Times New Roman" w:cs="Times New Roman"/>
          <w:sz w:val="18"/>
          <w:szCs w:val="18"/>
          <w:lang w:val="fr-CA"/>
        </w:rPr>
      </w:pPr>
    </w:p>
    <w:p w:rsidR="00B6430D" w:rsidRPr="004B28E8" w:rsidRDefault="006808FF" w:rsidP="003D47B7">
      <w:pPr>
        <w:pStyle w:val="ListParagraph"/>
        <w:numPr>
          <w:ilvl w:val="0"/>
          <w:numId w:val="3"/>
        </w:numPr>
        <w:spacing w:after="120" w:line="240" w:lineRule="auto"/>
        <w:ind w:left="900" w:right="360" w:hanging="774"/>
        <w:contextualSpacing w:val="0"/>
        <w:rPr>
          <w:rFonts w:ascii="Times New Roman" w:eastAsia="Times New Roman" w:hAnsi="Times New Roman" w:cs="Times New Roman"/>
          <w:b/>
          <w:sz w:val="18"/>
          <w:szCs w:val="18"/>
          <w:lang w:val="fr-CA"/>
        </w:rPr>
      </w:pPr>
      <w:r w:rsidRPr="004B28E8">
        <w:rPr>
          <w:rFonts w:ascii="Times New Roman" w:eastAsia="Times New Roman" w:hAnsi="Times New Roman" w:cs="Times New Roman"/>
          <w:b/>
          <w:bCs/>
          <w:sz w:val="18"/>
          <w:szCs w:val="18"/>
          <w:lang w:val="fr-FR"/>
        </w:rPr>
        <w:lastRenderedPageBreak/>
        <w:t>APPLICATION DES LOIS SUR LES VALEURS MOBILIÈRES DE [PAYS]</w:t>
      </w:r>
    </w:p>
    <w:p w:rsidR="00F86860" w:rsidRPr="004B28E8" w:rsidRDefault="006808FF" w:rsidP="003D47B7">
      <w:pPr>
        <w:pStyle w:val="ListParagraph"/>
        <w:numPr>
          <w:ilvl w:val="1"/>
          <w:numId w:val="3"/>
        </w:numPr>
        <w:spacing w:after="120" w:line="240" w:lineRule="auto"/>
        <w:ind w:left="1440" w:right="360" w:hanging="540"/>
        <w:contextualSpacing w:val="0"/>
        <w:rPr>
          <w:rFonts w:ascii="Times New Roman" w:hAnsi="Times New Roman" w:cs="Times New Roman"/>
          <w:sz w:val="18"/>
          <w:szCs w:val="18"/>
          <w:lang w:val="fr-CA"/>
        </w:rPr>
      </w:pPr>
      <w:r w:rsidRPr="004B28E8">
        <w:rPr>
          <w:rFonts w:ascii="Times New Roman" w:eastAsia="Times New Roman" w:hAnsi="Times New Roman" w:cs="Times New Roman"/>
          <w:sz w:val="18"/>
          <w:szCs w:val="18"/>
          <w:lang w:val="fr-FR"/>
        </w:rPr>
        <w:t>[Sigle de l’organisation A, le cas échéant] reconnaît (a) que [Sigle de l’organisation B, le cas échéant] considère les Informations confidentielles comme des informations essentielles et non publiques sur [Sigle de l’organisation B, le cas échéant], et (b) qu’elle a connaissance et qu’elle informera les personnes au sein de son organisation que les lois sur les valeurs mobilières de [Pays] interdisent à toute personne détenant des informations essentielles et non publiques sur une entreprise, d’acheter ou de vendre des titres de cette entreprise, ou de communiquer ces informations à toute autre personne dans des circonstances dans lesquelles on peut raisonnablement prévoir que cette personne est susceptible d’acheter ou de vendre des titres en s’appuyant sur ces informations.</w:t>
      </w:r>
    </w:p>
    <w:p w:rsidR="00D27C91" w:rsidRPr="004B28E8" w:rsidRDefault="004F3CDF" w:rsidP="003D47B7">
      <w:pPr>
        <w:spacing w:after="120" w:line="240" w:lineRule="auto"/>
        <w:ind w:right="360"/>
        <w:rPr>
          <w:rFonts w:ascii="Times New Roman" w:hAnsi="Times New Roman" w:cs="Times New Roman"/>
          <w:sz w:val="18"/>
          <w:szCs w:val="18"/>
          <w:lang w:val="fr-CA"/>
        </w:rPr>
        <w:sectPr w:rsidR="00D27C91" w:rsidRPr="004B28E8" w:rsidSect="00B942BB">
          <w:headerReference w:type="default" r:id="rId13"/>
          <w:footerReference w:type="default" r:id="rId14"/>
          <w:pgSz w:w="12240" w:h="15840"/>
          <w:pgMar w:top="1440" w:right="1440" w:bottom="1440" w:left="1440" w:header="720" w:footer="720" w:gutter="0"/>
          <w:pgNumType w:start="1"/>
          <w:cols w:space="720"/>
          <w:docGrid w:linePitch="299"/>
        </w:sectPr>
      </w:pPr>
    </w:p>
    <w:p w:rsidR="0045751C" w:rsidRPr="004B28E8" w:rsidRDefault="006808FF" w:rsidP="003D47B7">
      <w:pPr>
        <w:pStyle w:val="ListParagraph"/>
        <w:numPr>
          <w:ilvl w:val="0"/>
          <w:numId w:val="3"/>
        </w:numPr>
        <w:spacing w:after="120" w:line="240" w:lineRule="auto"/>
        <w:ind w:left="900" w:right="360" w:hanging="774"/>
        <w:contextualSpacing w:val="0"/>
        <w:rPr>
          <w:rFonts w:ascii="Times New Roman" w:eastAsia="Times New Roman" w:hAnsi="Times New Roman" w:cs="Times New Roman"/>
          <w:b/>
          <w:sz w:val="18"/>
          <w:szCs w:val="18"/>
        </w:rPr>
      </w:pPr>
      <w:r w:rsidRPr="004B28E8">
        <w:rPr>
          <w:rFonts w:ascii="Times New Roman" w:eastAsia="Times New Roman" w:hAnsi="Times New Roman" w:cs="Times New Roman"/>
          <w:b/>
          <w:bCs/>
          <w:sz w:val="18"/>
          <w:szCs w:val="18"/>
          <w:lang w:val="fr-FR"/>
        </w:rPr>
        <w:lastRenderedPageBreak/>
        <w:t>RELATIONS ENTRE LES PARTIES</w:t>
      </w:r>
    </w:p>
    <w:p w:rsidR="00F86860" w:rsidRPr="004B28E8" w:rsidRDefault="006808FF" w:rsidP="003D47B7">
      <w:pPr>
        <w:pStyle w:val="ListParagraph"/>
        <w:numPr>
          <w:ilvl w:val="1"/>
          <w:numId w:val="3"/>
        </w:numPr>
        <w:spacing w:after="120" w:line="240" w:lineRule="auto"/>
        <w:ind w:left="1440" w:right="360" w:hanging="540"/>
        <w:contextualSpacing w:val="0"/>
        <w:rPr>
          <w:rFonts w:ascii="Times New Roman" w:eastAsia="Times New Roman" w:hAnsi="Times New Roman" w:cs="Times New Roman"/>
          <w:sz w:val="18"/>
          <w:szCs w:val="18"/>
          <w:lang w:val="fr-CA"/>
        </w:rPr>
      </w:pPr>
      <w:r w:rsidRPr="004B28E8">
        <w:rPr>
          <w:rFonts w:ascii="Times New Roman" w:eastAsia="Times New Roman" w:hAnsi="Times New Roman" w:cs="Times New Roman"/>
          <w:sz w:val="18"/>
          <w:szCs w:val="18"/>
          <w:lang w:val="fr-FR"/>
        </w:rPr>
        <w:t>Les parties sont des entrepreneurs indépendants. Le présent Accord ne crée pas de relation de partenariat, co-entreprise, agence ou autre relation similaire entre les parties. Aucune des parties n’est autorisée, uniquement au moyen de cet Accord, à faire de déclaration, à conclure un contrat ou à s’engager au nom de l’autre partie, ou autrement à lier l’autre partie à quelque égard.</w:t>
      </w:r>
    </w:p>
    <w:p w:rsidR="00B6430D" w:rsidRPr="004B28E8" w:rsidRDefault="006808FF" w:rsidP="003D47B7">
      <w:pPr>
        <w:pStyle w:val="ListParagraph"/>
        <w:numPr>
          <w:ilvl w:val="0"/>
          <w:numId w:val="3"/>
        </w:numPr>
        <w:spacing w:after="120" w:line="240" w:lineRule="auto"/>
        <w:ind w:left="900" w:right="360" w:hanging="774"/>
        <w:contextualSpacing w:val="0"/>
        <w:rPr>
          <w:rFonts w:ascii="Times New Roman" w:eastAsia="Times New Roman" w:hAnsi="Times New Roman" w:cs="Times New Roman"/>
          <w:b/>
          <w:sz w:val="18"/>
          <w:szCs w:val="18"/>
        </w:rPr>
      </w:pPr>
      <w:r w:rsidRPr="004B28E8">
        <w:rPr>
          <w:rFonts w:ascii="Times New Roman" w:eastAsia="Times New Roman" w:hAnsi="Times New Roman" w:cs="Times New Roman"/>
          <w:b/>
          <w:bCs/>
          <w:sz w:val="18"/>
          <w:szCs w:val="18"/>
          <w:lang w:val="fr-FR"/>
        </w:rPr>
        <w:t>INTÉGRALITÉ DE L’ACCORD</w:t>
      </w:r>
    </w:p>
    <w:p w:rsidR="00B6430D" w:rsidRPr="004B28E8" w:rsidRDefault="006808FF" w:rsidP="003D47B7">
      <w:pPr>
        <w:pStyle w:val="ListParagraph"/>
        <w:numPr>
          <w:ilvl w:val="1"/>
          <w:numId w:val="3"/>
        </w:numPr>
        <w:spacing w:after="120" w:line="240" w:lineRule="auto"/>
        <w:ind w:left="1440" w:right="360" w:hanging="540"/>
        <w:contextualSpacing w:val="0"/>
        <w:rPr>
          <w:rFonts w:ascii="Times New Roman" w:eastAsia="Times New Roman" w:hAnsi="Times New Roman" w:cs="Times New Roman"/>
          <w:sz w:val="18"/>
          <w:szCs w:val="18"/>
          <w:lang w:val="fr-CA"/>
        </w:rPr>
      </w:pPr>
      <w:r w:rsidRPr="004B28E8">
        <w:rPr>
          <w:rFonts w:ascii="Times New Roman" w:eastAsia="Times New Roman" w:hAnsi="Times New Roman" w:cs="Times New Roman"/>
          <w:sz w:val="18"/>
          <w:szCs w:val="18"/>
          <w:lang w:val="fr-FR"/>
        </w:rPr>
        <w:t>Les deux parties reconnaissent avoir lu et compris le présent Accord, s’engagent à être liées par ses modalités et acceptent également qu’il représente l’intégralité de l’accord entre les parties aux présentes et remplace l’ensemble des accords déjà conclus, verbalement ou par écrit, concernant l’objet des présentes. Aucune modification ou renonciation portant sur une disposition n’est contraignante, à moins qu’elle ne soit rédigée par écrit et signée par la partie à l’égard de laquelle cette modification ou renonciation sera invoquée.</w:t>
      </w:r>
    </w:p>
    <w:p w:rsidR="00B6430D" w:rsidRPr="004B28E8" w:rsidRDefault="004F3CDF" w:rsidP="003D47B7">
      <w:pPr>
        <w:spacing w:after="120" w:line="240" w:lineRule="auto"/>
        <w:ind w:right="360"/>
        <w:rPr>
          <w:rFonts w:ascii="Times New Roman" w:eastAsia="Times New Roman" w:hAnsi="Times New Roman" w:cs="Times New Roman"/>
          <w:b/>
          <w:sz w:val="18"/>
          <w:szCs w:val="18"/>
          <w:lang w:val="fr-CA"/>
        </w:rPr>
      </w:pPr>
    </w:p>
    <w:p w:rsidR="0045751C" w:rsidRPr="004B28E8" w:rsidRDefault="006808FF" w:rsidP="003D47B7">
      <w:pPr>
        <w:spacing w:after="120" w:line="240" w:lineRule="auto"/>
        <w:ind w:left="90" w:right="360"/>
        <w:rPr>
          <w:rFonts w:ascii="Times New Roman" w:eastAsia="Times New Roman" w:hAnsi="Times New Roman" w:cs="Times New Roman"/>
          <w:sz w:val="18"/>
          <w:szCs w:val="18"/>
          <w:lang w:val="fr-CA"/>
        </w:rPr>
      </w:pPr>
      <w:r w:rsidRPr="004B28E8">
        <w:rPr>
          <w:rFonts w:ascii="Times New Roman" w:eastAsia="Times New Roman" w:hAnsi="Times New Roman" w:cs="Times New Roman"/>
          <w:b/>
          <w:bCs/>
          <w:sz w:val="18"/>
          <w:szCs w:val="18"/>
          <w:lang w:val="fr-FR"/>
        </w:rPr>
        <w:t>PAR CONSÉQUENT,</w:t>
      </w:r>
      <w:r w:rsidRPr="004B28E8">
        <w:rPr>
          <w:rFonts w:ascii="Times New Roman" w:eastAsia="Times New Roman" w:hAnsi="Times New Roman" w:cs="Times New Roman"/>
          <w:sz w:val="18"/>
          <w:szCs w:val="18"/>
          <w:lang w:val="fr-FR"/>
        </w:rPr>
        <w:t xml:space="preserve"> les parties aux présentes ont fait en sorte que cet Accord soit dûment signé en leur nom par les représentants officiels dûment autorisés à la date définie ci-dessus.</w:t>
      </w:r>
    </w:p>
    <w:p w:rsidR="00B6430D" w:rsidRPr="004B28E8" w:rsidRDefault="004F3CDF" w:rsidP="00F86860">
      <w:pPr>
        <w:spacing w:after="0" w:line="240" w:lineRule="auto"/>
        <w:ind w:left="90" w:right="1220"/>
        <w:rPr>
          <w:rFonts w:ascii="Times New Roman" w:eastAsia="Times New Roman" w:hAnsi="Times New Roman" w:cs="Times New Roman"/>
          <w:sz w:val="18"/>
          <w:szCs w:val="18"/>
          <w:lang w:val="fr-CA"/>
        </w:rPr>
      </w:pPr>
    </w:p>
    <w:tbl>
      <w:tblPr>
        <w:tblStyle w:val="TableGrid"/>
        <w:tblW w:w="0" w:type="auto"/>
        <w:tblInd w:w="90" w:type="dxa"/>
        <w:tblBorders>
          <w:top w:val="nil"/>
          <w:left w:val="nil"/>
          <w:bottom w:val="nil"/>
          <w:right w:val="nil"/>
          <w:insideH w:val="nil"/>
          <w:insideV w:val="nil"/>
        </w:tblBorders>
        <w:tblLook w:val="04A0" w:firstRow="1" w:lastRow="0" w:firstColumn="1" w:lastColumn="0" w:noHBand="0" w:noVBand="1"/>
      </w:tblPr>
      <w:tblGrid>
        <w:gridCol w:w="3640"/>
        <w:gridCol w:w="1103"/>
        <w:gridCol w:w="3712"/>
        <w:gridCol w:w="1031"/>
      </w:tblGrid>
      <w:tr w:rsidR="002E650E" w:rsidRPr="004B28E8" w:rsidTr="00D27C91">
        <w:tc>
          <w:tcPr>
            <w:tcW w:w="3882" w:type="dxa"/>
          </w:tcPr>
          <w:p w:rsidR="00D27C91" w:rsidRPr="004B28E8" w:rsidRDefault="006808FF" w:rsidP="00F86860">
            <w:pPr>
              <w:ind w:right="696"/>
              <w:rPr>
                <w:rFonts w:ascii="Times New Roman" w:eastAsia="Times New Roman" w:hAnsi="Times New Roman" w:cs="Times New Roman"/>
                <w:b/>
                <w:sz w:val="18"/>
                <w:szCs w:val="18"/>
              </w:rPr>
            </w:pPr>
            <w:r w:rsidRPr="004B28E8">
              <w:rPr>
                <w:rFonts w:ascii="Times New Roman" w:eastAsia="Times New Roman" w:hAnsi="Times New Roman" w:cs="Times New Roman"/>
                <w:b/>
                <w:bCs/>
                <w:sz w:val="18"/>
                <w:szCs w:val="18"/>
                <w:lang w:val="fr-FR"/>
              </w:rPr>
              <w:t>POUR : [ORGANISATION A]</w:t>
            </w:r>
          </w:p>
        </w:tc>
        <w:tc>
          <w:tcPr>
            <w:tcW w:w="1291" w:type="dxa"/>
          </w:tcPr>
          <w:p w:rsidR="00D27C91" w:rsidRPr="004B28E8" w:rsidRDefault="004F3CDF" w:rsidP="00F86860">
            <w:pPr>
              <w:ind w:right="1220"/>
              <w:rPr>
                <w:rFonts w:ascii="Times New Roman" w:eastAsia="Times New Roman" w:hAnsi="Times New Roman" w:cs="Times New Roman"/>
                <w:b/>
                <w:sz w:val="18"/>
                <w:szCs w:val="18"/>
              </w:rPr>
            </w:pPr>
          </w:p>
        </w:tc>
        <w:tc>
          <w:tcPr>
            <w:tcW w:w="3969" w:type="dxa"/>
          </w:tcPr>
          <w:p w:rsidR="00D27C91" w:rsidRPr="004B28E8" w:rsidRDefault="006808FF" w:rsidP="00F86860">
            <w:pPr>
              <w:ind w:right="799"/>
              <w:rPr>
                <w:rFonts w:ascii="Times New Roman" w:eastAsia="Times New Roman" w:hAnsi="Times New Roman" w:cs="Times New Roman"/>
                <w:b/>
                <w:sz w:val="18"/>
                <w:szCs w:val="18"/>
              </w:rPr>
            </w:pPr>
            <w:r w:rsidRPr="004B28E8">
              <w:rPr>
                <w:rFonts w:ascii="Times New Roman" w:eastAsia="Times New Roman" w:hAnsi="Times New Roman" w:cs="Times New Roman"/>
                <w:b/>
                <w:bCs/>
                <w:sz w:val="18"/>
                <w:szCs w:val="18"/>
                <w:lang w:val="fr-FR"/>
              </w:rPr>
              <w:t>POUR : [ORGANISATION B]</w:t>
            </w:r>
          </w:p>
        </w:tc>
        <w:tc>
          <w:tcPr>
            <w:tcW w:w="1204" w:type="dxa"/>
          </w:tcPr>
          <w:p w:rsidR="00D27C91" w:rsidRPr="004B28E8" w:rsidRDefault="004F3CDF" w:rsidP="00F86860">
            <w:pPr>
              <w:ind w:right="1220"/>
              <w:rPr>
                <w:rFonts w:ascii="Times New Roman" w:eastAsia="Times New Roman" w:hAnsi="Times New Roman" w:cs="Times New Roman"/>
                <w:sz w:val="18"/>
                <w:szCs w:val="18"/>
              </w:rPr>
            </w:pPr>
          </w:p>
        </w:tc>
      </w:tr>
      <w:tr w:rsidR="002E650E" w:rsidRPr="004B28E8" w:rsidTr="00D27C91">
        <w:trPr>
          <w:trHeight w:val="545"/>
        </w:trPr>
        <w:tc>
          <w:tcPr>
            <w:tcW w:w="3882" w:type="dxa"/>
            <w:tcBorders>
              <w:bottom w:val="single" w:sz="4" w:space="0" w:color="auto"/>
            </w:tcBorders>
          </w:tcPr>
          <w:p w:rsidR="00D27C91" w:rsidRPr="004B28E8" w:rsidRDefault="004F3CDF" w:rsidP="00F86860">
            <w:pPr>
              <w:ind w:right="1220"/>
              <w:rPr>
                <w:rFonts w:ascii="Times New Roman" w:eastAsia="Times New Roman" w:hAnsi="Times New Roman" w:cs="Times New Roman"/>
                <w:sz w:val="18"/>
                <w:szCs w:val="18"/>
              </w:rPr>
            </w:pPr>
          </w:p>
        </w:tc>
        <w:tc>
          <w:tcPr>
            <w:tcW w:w="1291" w:type="dxa"/>
          </w:tcPr>
          <w:p w:rsidR="00D27C91" w:rsidRPr="004B28E8" w:rsidRDefault="004F3CDF" w:rsidP="00F86860">
            <w:pPr>
              <w:ind w:right="1220"/>
              <w:rPr>
                <w:rFonts w:ascii="Times New Roman" w:eastAsia="Times New Roman" w:hAnsi="Times New Roman" w:cs="Times New Roman"/>
                <w:sz w:val="18"/>
                <w:szCs w:val="18"/>
              </w:rPr>
            </w:pPr>
          </w:p>
        </w:tc>
        <w:tc>
          <w:tcPr>
            <w:tcW w:w="3969" w:type="dxa"/>
            <w:tcBorders>
              <w:bottom w:val="single" w:sz="4" w:space="0" w:color="auto"/>
            </w:tcBorders>
          </w:tcPr>
          <w:p w:rsidR="00D27C91" w:rsidRPr="004B28E8" w:rsidRDefault="004F3CDF" w:rsidP="00F86860">
            <w:pPr>
              <w:ind w:right="1220"/>
              <w:rPr>
                <w:rFonts w:ascii="Times New Roman" w:eastAsia="Times New Roman" w:hAnsi="Times New Roman" w:cs="Times New Roman"/>
                <w:sz w:val="18"/>
                <w:szCs w:val="18"/>
              </w:rPr>
            </w:pPr>
          </w:p>
        </w:tc>
        <w:tc>
          <w:tcPr>
            <w:tcW w:w="1204" w:type="dxa"/>
          </w:tcPr>
          <w:p w:rsidR="00D27C91" w:rsidRPr="004B28E8" w:rsidRDefault="004F3CDF" w:rsidP="00F86860">
            <w:pPr>
              <w:ind w:right="1220"/>
              <w:rPr>
                <w:rFonts w:ascii="Times New Roman" w:eastAsia="Times New Roman" w:hAnsi="Times New Roman" w:cs="Times New Roman"/>
                <w:sz w:val="18"/>
                <w:szCs w:val="18"/>
              </w:rPr>
            </w:pPr>
          </w:p>
        </w:tc>
      </w:tr>
      <w:tr w:rsidR="002E650E" w:rsidRPr="004B28E8" w:rsidTr="00D27C91">
        <w:tc>
          <w:tcPr>
            <w:tcW w:w="3882" w:type="dxa"/>
            <w:tcBorders>
              <w:top w:val="single" w:sz="4" w:space="0" w:color="auto"/>
            </w:tcBorders>
          </w:tcPr>
          <w:p w:rsidR="00D27C91" w:rsidRPr="004B28E8" w:rsidRDefault="006808FF" w:rsidP="00F86860">
            <w:pPr>
              <w:ind w:right="1220"/>
              <w:rPr>
                <w:rFonts w:ascii="Times New Roman" w:eastAsia="Times New Roman" w:hAnsi="Times New Roman" w:cs="Times New Roman"/>
                <w:b/>
                <w:sz w:val="18"/>
                <w:szCs w:val="18"/>
              </w:rPr>
            </w:pPr>
            <w:r w:rsidRPr="004B28E8">
              <w:rPr>
                <w:rFonts w:ascii="Times New Roman" w:eastAsia="Times New Roman" w:hAnsi="Times New Roman" w:cs="Times New Roman"/>
                <w:b/>
                <w:bCs/>
                <w:sz w:val="18"/>
                <w:szCs w:val="18"/>
                <w:lang w:val="fr-FR"/>
              </w:rPr>
              <w:t>SIGNATURE</w:t>
            </w:r>
          </w:p>
        </w:tc>
        <w:tc>
          <w:tcPr>
            <w:tcW w:w="1291" w:type="dxa"/>
          </w:tcPr>
          <w:p w:rsidR="00D27C91" w:rsidRPr="004B28E8" w:rsidRDefault="004F3CDF" w:rsidP="00F86860">
            <w:pPr>
              <w:ind w:right="1220"/>
              <w:rPr>
                <w:rFonts w:ascii="Times New Roman" w:eastAsia="Times New Roman" w:hAnsi="Times New Roman" w:cs="Times New Roman"/>
                <w:b/>
                <w:sz w:val="18"/>
                <w:szCs w:val="18"/>
              </w:rPr>
            </w:pPr>
          </w:p>
        </w:tc>
        <w:tc>
          <w:tcPr>
            <w:tcW w:w="3969" w:type="dxa"/>
            <w:tcBorders>
              <w:top w:val="single" w:sz="4" w:space="0" w:color="auto"/>
            </w:tcBorders>
          </w:tcPr>
          <w:p w:rsidR="00D27C91" w:rsidRPr="004B28E8" w:rsidRDefault="006808FF" w:rsidP="00F86860">
            <w:pPr>
              <w:ind w:right="1220"/>
              <w:rPr>
                <w:rFonts w:ascii="Times New Roman" w:eastAsia="Times New Roman" w:hAnsi="Times New Roman" w:cs="Times New Roman"/>
                <w:b/>
                <w:sz w:val="18"/>
                <w:szCs w:val="18"/>
              </w:rPr>
            </w:pPr>
            <w:r w:rsidRPr="004B28E8">
              <w:rPr>
                <w:rFonts w:ascii="Times New Roman" w:eastAsia="Times New Roman" w:hAnsi="Times New Roman" w:cs="Times New Roman"/>
                <w:b/>
                <w:bCs/>
                <w:sz w:val="18"/>
                <w:szCs w:val="18"/>
                <w:lang w:val="fr-FR"/>
              </w:rPr>
              <w:t>SIGNATURE</w:t>
            </w:r>
          </w:p>
        </w:tc>
        <w:tc>
          <w:tcPr>
            <w:tcW w:w="1204" w:type="dxa"/>
          </w:tcPr>
          <w:p w:rsidR="00D27C91" w:rsidRPr="004B28E8" w:rsidRDefault="004F3CDF" w:rsidP="00F86860">
            <w:pPr>
              <w:ind w:right="1220"/>
              <w:rPr>
                <w:rFonts w:ascii="Times New Roman" w:eastAsia="Times New Roman" w:hAnsi="Times New Roman" w:cs="Times New Roman"/>
                <w:sz w:val="18"/>
                <w:szCs w:val="18"/>
              </w:rPr>
            </w:pPr>
          </w:p>
        </w:tc>
      </w:tr>
      <w:tr w:rsidR="002E650E" w:rsidRPr="004B28E8" w:rsidTr="00D27C91">
        <w:trPr>
          <w:trHeight w:val="491"/>
        </w:trPr>
        <w:tc>
          <w:tcPr>
            <w:tcW w:w="3882" w:type="dxa"/>
            <w:tcBorders>
              <w:bottom w:val="single" w:sz="4" w:space="0" w:color="auto"/>
            </w:tcBorders>
          </w:tcPr>
          <w:p w:rsidR="00D27C91" w:rsidRPr="004B28E8" w:rsidRDefault="004F3CDF" w:rsidP="00F86860">
            <w:pPr>
              <w:ind w:right="1220"/>
              <w:rPr>
                <w:rFonts w:ascii="Times New Roman" w:eastAsia="Times New Roman" w:hAnsi="Times New Roman" w:cs="Times New Roman"/>
                <w:b/>
                <w:sz w:val="18"/>
                <w:szCs w:val="18"/>
              </w:rPr>
            </w:pPr>
          </w:p>
        </w:tc>
        <w:tc>
          <w:tcPr>
            <w:tcW w:w="1291" w:type="dxa"/>
          </w:tcPr>
          <w:p w:rsidR="00D27C91" w:rsidRPr="004B28E8" w:rsidRDefault="004F3CDF" w:rsidP="00F86860">
            <w:pPr>
              <w:ind w:right="1220"/>
              <w:rPr>
                <w:rFonts w:ascii="Times New Roman" w:eastAsia="Times New Roman" w:hAnsi="Times New Roman" w:cs="Times New Roman"/>
                <w:b/>
                <w:sz w:val="18"/>
                <w:szCs w:val="18"/>
              </w:rPr>
            </w:pPr>
          </w:p>
        </w:tc>
        <w:tc>
          <w:tcPr>
            <w:tcW w:w="3969" w:type="dxa"/>
            <w:tcBorders>
              <w:bottom w:val="single" w:sz="4" w:space="0" w:color="auto"/>
            </w:tcBorders>
          </w:tcPr>
          <w:p w:rsidR="00D27C91" w:rsidRPr="004B28E8" w:rsidRDefault="004F3CDF" w:rsidP="00F86860">
            <w:pPr>
              <w:ind w:right="1220"/>
              <w:rPr>
                <w:rFonts w:ascii="Times New Roman" w:eastAsia="Times New Roman" w:hAnsi="Times New Roman" w:cs="Times New Roman"/>
                <w:b/>
                <w:sz w:val="18"/>
                <w:szCs w:val="18"/>
              </w:rPr>
            </w:pPr>
          </w:p>
        </w:tc>
        <w:tc>
          <w:tcPr>
            <w:tcW w:w="1204" w:type="dxa"/>
          </w:tcPr>
          <w:p w:rsidR="00D27C91" w:rsidRPr="004B28E8" w:rsidRDefault="004F3CDF" w:rsidP="00F86860">
            <w:pPr>
              <w:ind w:right="1220"/>
              <w:rPr>
                <w:rFonts w:ascii="Times New Roman" w:eastAsia="Times New Roman" w:hAnsi="Times New Roman" w:cs="Times New Roman"/>
                <w:sz w:val="18"/>
                <w:szCs w:val="18"/>
              </w:rPr>
            </w:pPr>
          </w:p>
        </w:tc>
      </w:tr>
      <w:tr w:rsidR="002E650E" w:rsidRPr="004B28E8" w:rsidTr="00D27C91">
        <w:tc>
          <w:tcPr>
            <w:tcW w:w="3882" w:type="dxa"/>
            <w:tcBorders>
              <w:top w:val="single" w:sz="4" w:space="0" w:color="auto"/>
            </w:tcBorders>
          </w:tcPr>
          <w:p w:rsidR="00D27C91" w:rsidRPr="004B28E8" w:rsidRDefault="006808FF" w:rsidP="004D3D4E">
            <w:pPr>
              <w:ind w:right="396"/>
              <w:rPr>
                <w:rFonts w:ascii="Times New Roman" w:eastAsia="Times New Roman" w:hAnsi="Times New Roman" w:cs="Times New Roman"/>
                <w:b/>
                <w:sz w:val="18"/>
                <w:szCs w:val="18"/>
              </w:rPr>
            </w:pPr>
            <w:r w:rsidRPr="004B28E8">
              <w:rPr>
                <w:rFonts w:ascii="Times New Roman" w:eastAsia="Times New Roman" w:hAnsi="Times New Roman" w:cs="Times New Roman"/>
                <w:b/>
                <w:bCs/>
                <w:sz w:val="18"/>
                <w:szCs w:val="18"/>
                <w:lang w:val="fr-FR"/>
              </w:rPr>
              <w:t>NOM (EN MAJUSCULES)</w:t>
            </w:r>
          </w:p>
        </w:tc>
        <w:tc>
          <w:tcPr>
            <w:tcW w:w="1291" w:type="dxa"/>
          </w:tcPr>
          <w:p w:rsidR="00D27C91" w:rsidRPr="004B28E8" w:rsidRDefault="004F3CDF" w:rsidP="00F86860">
            <w:pPr>
              <w:ind w:right="1220"/>
              <w:rPr>
                <w:rFonts w:ascii="Times New Roman" w:eastAsia="Times New Roman" w:hAnsi="Times New Roman" w:cs="Times New Roman"/>
                <w:b/>
                <w:sz w:val="18"/>
                <w:szCs w:val="18"/>
              </w:rPr>
            </w:pPr>
          </w:p>
        </w:tc>
        <w:tc>
          <w:tcPr>
            <w:tcW w:w="3969" w:type="dxa"/>
            <w:tcBorders>
              <w:top w:val="single" w:sz="4" w:space="0" w:color="auto"/>
            </w:tcBorders>
          </w:tcPr>
          <w:p w:rsidR="00D27C91" w:rsidRPr="004B28E8" w:rsidRDefault="006808FF" w:rsidP="004D3D4E">
            <w:pPr>
              <w:ind w:right="517"/>
              <w:rPr>
                <w:rFonts w:ascii="Times New Roman" w:eastAsia="Times New Roman" w:hAnsi="Times New Roman" w:cs="Times New Roman"/>
                <w:b/>
                <w:sz w:val="18"/>
                <w:szCs w:val="18"/>
              </w:rPr>
            </w:pPr>
            <w:r w:rsidRPr="004B28E8">
              <w:rPr>
                <w:rFonts w:ascii="Times New Roman" w:eastAsia="Times New Roman" w:hAnsi="Times New Roman" w:cs="Times New Roman"/>
                <w:b/>
                <w:bCs/>
                <w:sz w:val="18"/>
                <w:szCs w:val="18"/>
                <w:lang w:val="fr-FR"/>
              </w:rPr>
              <w:t>NOM (EN MAJUSCULES)</w:t>
            </w:r>
          </w:p>
        </w:tc>
        <w:tc>
          <w:tcPr>
            <w:tcW w:w="1204" w:type="dxa"/>
          </w:tcPr>
          <w:p w:rsidR="00D27C91" w:rsidRPr="004B28E8" w:rsidRDefault="004F3CDF" w:rsidP="00F86860">
            <w:pPr>
              <w:ind w:right="1220"/>
              <w:rPr>
                <w:rFonts w:ascii="Times New Roman" w:eastAsia="Times New Roman" w:hAnsi="Times New Roman" w:cs="Times New Roman"/>
                <w:sz w:val="18"/>
                <w:szCs w:val="18"/>
              </w:rPr>
            </w:pPr>
          </w:p>
        </w:tc>
      </w:tr>
      <w:tr w:rsidR="002E650E" w:rsidRPr="004B28E8" w:rsidTr="00D27C91">
        <w:trPr>
          <w:trHeight w:val="500"/>
        </w:trPr>
        <w:tc>
          <w:tcPr>
            <w:tcW w:w="3882" w:type="dxa"/>
            <w:tcBorders>
              <w:bottom w:val="single" w:sz="4" w:space="0" w:color="auto"/>
            </w:tcBorders>
          </w:tcPr>
          <w:p w:rsidR="00D27C91" w:rsidRPr="004B28E8" w:rsidRDefault="004F3CDF" w:rsidP="00F86860">
            <w:pPr>
              <w:ind w:right="1220"/>
              <w:rPr>
                <w:rFonts w:ascii="Times New Roman" w:eastAsia="Times New Roman" w:hAnsi="Times New Roman" w:cs="Times New Roman"/>
                <w:b/>
                <w:sz w:val="18"/>
                <w:szCs w:val="18"/>
              </w:rPr>
            </w:pPr>
          </w:p>
        </w:tc>
        <w:tc>
          <w:tcPr>
            <w:tcW w:w="1291" w:type="dxa"/>
          </w:tcPr>
          <w:p w:rsidR="00D27C91" w:rsidRPr="004B28E8" w:rsidRDefault="004F3CDF" w:rsidP="00F86860">
            <w:pPr>
              <w:ind w:right="1220"/>
              <w:rPr>
                <w:rFonts w:ascii="Times New Roman" w:eastAsia="Times New Roman" w:hAnsi="Times New Roman" w:cs="Times New Roman"/>
                <w:b/>
                <w:sz w:val="18"/>
                <w:szCs w:val="18"/>
              </w:rPr>
            </w:pPr>
          </w:p>
        </w:tc>
        <w:tc>
          <w:tcPr>
            <w:tcW w:w="3969" w:type="dxa"/>
            <w:tcBorders>
              <w:bottom w:val="single" w:sz="4" w:space="0" w:color="auto"/>
            </w:tcBorders>
          </w:tcPr>
          <w:p w:rsidR="00D27C91" w:rsidRPr="004B28E8" w:rsidRDefault="004F3CDF" w:rsidP="00F86860">
            <w:pPr>
              <w:ind w:right="1220"/>
              <w:rPr>
                <w:rFonts w:ascii="Times New Roman" w:eastAsia="Times New Roman" w:hAnsi="Times New Roman" w:cs="Times New Roman"/>
                <w:b/>
                <w:sz w:val="18"/>
                <w:szCs w:val="18"/>
              </w:rPr>
            </w:pPr>
          </w:p>
        </w:tc>
        <w:tc>
          <w:tcPr>
            <w:tcW w:w="1204" w:type="dxa"/>
          </w:tcPr>
          <w:p w:rsidR="00D27C91" w:rsidRPr="004B28E8" w:rsidRDefault="004F3CDF" w:rsidP="00F86860">
            <w:pPr>
              <w:ind w:right="1220"/>
              <w:rPr>
                <w:rFonts w:ascii="Times New Roman" w:eastAsia="Times New Roman" w:hAnsi="Times New Roman" w:cs="Times New Roman"/>
                <w:sz w:val="18"/>
                <w:szCs w:val="18"/>
              </w:rPr>
            </w:pPr>
          </w:p>
        </w:tc>
      </w:tr>
      <w:tr w:rsidR="002E650E" w:rsidRPr="004B28E8" w:rsidTr="00D27C91">
        <w:tc>
          <w:tcPr>
            <w:tcW w:w="3882" w:type="dxa"/>
            <w:tcBorders>
              <w:top w:val="single" w:sz="4" w:space="0" w:color="auto"/>
            </w:tcBorders>
          </w:tcPr>
          <w:p w:rsidR="00D27C91" w:rsidRPr="004B28E8" w:rsidRDefault="006808FF" w:rsidP="00F86860">
            <w:pPr>
              <w:ind w:right="1220"/>
              <w:rPr>
                <w:rFonts w:ascii="Times New Roman" w:eastAsia="Times New Roman" w:hAnsi="Times New Roman" w:cs="Times New Roman"/>
                <w:b/>
                <w:sz w:val="18"/>
                <w:szCs w:val="18"/>
              </w:rPr>
            </w:pPr>
            <w:r w:rsidRPr="004B28E8">
              <w:rPr>
                <w:rFonts w:ascii="Times New Roman" w:eastAsia="Times New Roman" w:hAnsi="Times New Roman" w:cs="Times New Roman"/>
                <w:b/>
                <w:bCs/>
                <w:sz w:val="18"/>
                <w:szCs w:val="18"/>
                <w:lang w:val="fr-FR"/>
              </w:rPr>
              <w:t>DATE</w:t>
            </w:r>
          </w:p>
        </w:tc>
        <w:tc>
          <w:tcPr>
            <w:tcW w:w="1291" w:type="dxa"/>
          </w:tcPr>
          <w:p w:rsidR="00D27C91" w:rsidRPr="004B28E8" w:rsidRDefault="004F3CDF" w:rsidP="00F86860">
            <w:pPr>
              <w:ind w:right="1220"/>
              <w:rPr>
                <w:rFonts w:ascii="Times New Roman" w:eastAsia="Times New Roman" w:hAnsi="Times New Roman" w:cs="Times New Roman"/>
                <w:b/>
                <w:sz w:val="18"/>
                <w:szCs w:val="18"/>
              </w:rPr>
            </w:pPr>
          </w:p>
        </w:tc>
        <w:tc>
          <w:tcPr>
            <w:tcW w:w="3969" w:type="dxa"/>
            <w:tcBorders>
              <w:top w:val="single" w:sz="4" w:space="0" w:color="auto"/>
            </w:tcBorders>
          </w:tcPr>
          <w:p w:rsidR="00D27C91" w:rsidRPr="004B28E8" w:rsidRDefault="006808FF" w:rsidP="00F86860">
            <w:pPr>
              <w:ind w:right="1220"/>
              <w:rPr>
                <w:rFonts w:ascii="Times New Roman" w:eastAsia="Times New Roman" w:hAnsi="Times New Roman" w:cs="Times New Roman"/>
                <w:b/>
                <w:sz w:val="18"/>
                <w:szCs w:val="18"/>
              </w:rPr>
            </w:pPr>
            <w:r w:rsidRPr="004B28E8">
              <w:rPr>
                <w:rFonts w:ascii="Times New Roman" w:eastAsia="Times New Roman" w:hAnsi="Times New Roman" w:cs="Times New Roman"/>
                <w:b/>
                <w:bCs/>
                <w:sz w:val="18"/>
                <w:szCs w:val="18"/>
                <w:lang w:val="fr-FR"/>
              </w:rPr>
              <w:t>DATE</w:t>
            </w:r>
          </w:p>
        </w:tc>
        <w:tc>
          <w:tcPr>
            <w:tcW w:w="1204" w:type="dxa"/>
          </w:tcPr>
          <w:p w:rsidR="00D27C91" w:rsidRPr="004B28E8" w:rsidRDefault="004F3CDF" w:rsidP="00F86860">
            <w:pPr>
              <w:ind w:right="1220"/>
              <w:rPr>
                <w:rFonts w:ascii="Times New Roman" w:eastAsia="Times New Roman" w:hAnsi="Times New Roman" w:cs="Times New Roman"/>
                <w:sz w:val="18"/>
                <w:szCs w:val="18"/>
              </w:rPr>
            </w:pPr>
          </w:p>
        </w:tc>
      </w:tr>
    </w:tbl>
    <w:p w:rsidR="00D27C91" w:rsidRPr="004B28E8" w:rsidRDefault="004F3CDF" w:rsidP="00F86860">
      <w:pPr>
        <w:spacing w:after="0" w:line="240" w:lineRule="auto"/>
        <w:ind w:left="90" w:right="1220"/>
        <w:rPr>
          <w:rFonts w:ascii="Times New Roman" w:eastAsia="Times New Roman" w:hAnsi="Times New Roman" w:cs="Times New Roman"/>
          <w:sz w:val="18"/>
          <w:szCs w:val="18"/>
        </w:rPr>
      </w:pPr>
    </w:p>
    <w:p w:rsidR="00D27C91" w:rsidRPr="004B28E8" w:rsidRDefault="006808FF" w:rsidP="00F86860">
      <w:pPr>
        <w:ind w:right="1220"/>
        <w:rPr>
          <w:rFonts w:ascii="Times New Roman" w:eastAsia="Times New Roman" w:hAnsi="Times New Roman" w:cs="Times New Roman"/>
          <w:sz w:val="18"/>
          <w:szCs w:val="18"/>
        </w:rPr>
      </w:pPr>
      <w:r w:rsidRPr="004B28E8">
        <w:rPr>
          <w:rFonts w:ascii="Times New Roman" w:eastAsia="Times New Roman" w:hAnsi="Times New Roman" w:cs="Times New Roman"/>
          <w:sz w:val="18"/>
          <w:szCs w:val="18"/>
        </w:rPr>
        <w:br w:type="page"/>
      </w:r>
      <w:bookmarkStart w:id="0" w:name="_GoBack"/>
      <w:bookmarkEnd w:id="0"/>
    </w:p>
    <w:p w:rsidR="00D27C91" w:rsidRPr="004B28E8" w:rsidRDefault="006808FF" w:rsidP="00853C3E">
      <w:pPr>
        <w:tabs>
          <w:tab w:val="left" w:pos="9000"/>
        </w:tabs>
        <w:spacing w:after="0" w:line="240" w:lineRule="auto"/>
        <w:ind w:right="360"/>
        <w:jc w:val="center"/>
        <w:rPr>
          <w:rFonts w:ascii="Times New Roman" w:eastAsia="Times New Roman" w:hAnsi="Times New Roman" w:cs="Times New Roman"/>
          <w:b/>
          <w:w w:val="128"/>
          <w:sz w:val="18"/>
          <w:szCs w:val="18"/>
        </w:rPr>
      </w:pPr>
      <w:r w:rsidRPr="004B28E8">
        <w:rPr>
          <w:rFonts w:ascii="Times New Roman" w:eastAsia="Times New Roman" w:hAnsi="Times New Roman" w:cs="Times New Roman"/>
          <w:b/>
          <w:bCs/>
          <w:sz w:val="18"/>
          <w:szCs w:val="18"/>
          <w:lang w:val="fr-FR"/>
        </w:rPr>
        <w:lastRenderedPageBreak/>
        <w:t>AMENDEMENT N° 1</w:t>
      </w:r>
    </w:p>
    <w:p w:rsidR="00820740" w:rsidRPr="004B28E8" w:rsidRDefault="004F3CDF" w:rsidP="00853C3E">
      <w:pPr>
        <w:tabs>
          <w:tab w:val="left" w:pos="9000"/>
        </w:tabs>
        <w:spacing w:after="0" w:line="240" w:lineRule="auto"/>
        <w:ind w:right="360"/>
        <w:jc w:val="center"/>
        <w:rPr>
          <w:rFonts w:ascii="Times New Roman" w:eastAsia="Times New Roman" w:hAnsi="Times New Roman" w:cs="Times New Roman"/>
          <w:b/>
          <w:sz w:val="18"/>
          <w:szCs w:val="18"/>
        </w:rPr>
      </w:pPr>
    </w:p>
    <w:p w:rsidR="00D27C91" w:rsidRPr="004B28E8" w:rsidRDefault="006808FF" w:rsidP="00853C3E">
      <w:pPr>
        <w:tabs>
          <w:tab w:val="left" w:pos="9000"/>
        </w:tabs>
        <w:spacing w:after="0" w:line="240" w:lineRule="auto"/>
        <w:ind w:right="360"/>
        <w:jc w:val="center"/>
        <w:rPr>
          <w:rFonts w:ascii="Times New Roman" w:eastAsia="Times New Roman" w:hAnsi="Times New Roman" w:cs="Times New Roman"/>
          <w:b/>
          <w:sz w:val="18"/>
          <w:szCs w:val="18"/>
        </w:rPr>
      </w:pPr>
      <w:r w:rsidRPr="004B28E8">
        <w:rPr>
          <w:rFonts w:ascii="Times New Roman" w:eastAsia="Times New Roman" w:hAnsi="Times New Roman" w:cs="Times New Roman"/>
          <w:b/>
          <w:bCs/>
          <w:sz w:val="18"/>
          <w:szCs w:val="18"/>
          <w:lang w:val="fr-FR"/>
        </w:rPr>
        <w:t>ACCORD DE CONFIDENTIALITÉ</w:t>
      </w:r>
    </w:p>
    <w:p w:rsidR="00D27C91" w:rsidRPr="004B28E8" w:rsidRDefault="004F3CDF" w:rsidP="00853C3E">
      <w:pPr>
        <w:tabs>
          <w:tab w:val="left" w:pos="9000"/>
        </w:tabs>
        <w:spacing w:before="5" w:after="0" w:line="240" w:lineRule="exact"/>
        <w:ind w:right="1220"/>
        <w:rPr>
          <w:rFonts w:ascii="Times New Roman" w:hAnsi="Times New Roman" w:cs="Times New Roman"/>
        </w:rPr>
      </w:pPr>
    </w:p>
    <w:p w:rsidR="00D27C91" w:rsidRPr="004B28E8" w:rsidRDefault="006808FF" w:rsidP="00853C3E">
      <w:pPr>
        <w:spacing w:after="120" w:line="240" w:lineRule="auto"/>
        <w:ind w:right="360"/>
        <w:rPr>
          <w:rFonts w:ascii="Times New Roman" w:eastAsia="Times New Roman" w:hAnsi="Times New Roman" w:cs="Times New Roman"/>
          <w:sz w:val="18"/>
          <w:szCs w:val="18"/>
          <w:lang w:val="fr-CA"/>
        </w:rPr>
      </w:pPr>
      <w:r w:rsidRPr="004B28E8">
        <w:rPr>
          <w:rFonts w:ascii="Times New Roman" w:eastAsia="Times New Roman" w:hAnsi="Times New Roman" w:cs="Times New Roman"/>
          <w:sz w:val="18"/>
          <w:szCs w:val="18"/>
          <w:lang w:val="fr-FR"/>
        </w:rPr>
        <w:t>Cet Amendement n° 1 (« Amendement ») est fait et conclu en ce [Date] (« Date d’entrée en vigueur de l’Amendement »), par et entre [</w:t>
      </w:r>
      <w:r w:rsidRPr="004B28E8">
        <w:rPr>
          <w:rFonts w:ascii="Times New Roman" w:eastAsia="Times New Roman" w:hAnsi="Times New Roman" w:cs="Times New Roman"/>
          <w:b/>
          <w:bCs/>
          <w:sz w:val="18"/>
          <w:szCs w:val="18"/>
          <w:lang w:val="fr-FR"/>
        </w:rPr>
        <w:t>Organisation A</w:t>
      </w:r>
      <w:r w:rsidRPr="004B28E8">
        <w:rPr>
          <w:rFonts w:ascii="Times New Roman" w:eastAsia="Times New Roman" w:hAnsi="Times New Roman" w:cs="Times New Roman"/>
          <w:sz w:val="18"/>
          <w:szCs w:val="18"/>
          <w:lang w:val="fr-FR"/>
        </w:rPr>
        <w:t>], dont le principal lieu d’activité est sis [Adresse] (« [Sigle de l’organisation, le cas échéant] »), et [</w:t>
      </w:r>
      <w:r w:rsidRPr="004B28E8">
        <w:rPr>
          <w:rFonts w:ascii="Times New Roman" w:eastAsia="Times New Roman" w:hAnsi="Times New Roman" w:cs="Times New Roman"/>
          <w:b/>
          <w:bCs/>
          <w:sz w:val="18"/>
          <w:szCs w:val="18"/>
          <w:lang w:val="fr-FR"/>
        </w:rPr>
        <w:t>Organisation B</w:t>
      </w:r>
      <w:r w:rsidRPr="004B28E8">
        <w:rPr>
          <w:rFonts w:ascii="Times New Roman" w:eastAsia="Times New Roman" w:hAnsi="Times New Roman" w:cs="Times New Roman"/>
          <w:sz w:val="18"/>
          <w:szCs w:val="18"/>
          <w:lang w:val="fr-FR"/>
        </w:rPr>
        <w:t>], ayant ses bureaux à [Adresse] (« [Sigle de l’organisation, le cas échéant]”). [Sigle de l’organisation A, le cas échéant] et [Sigle de l’organisation B, le cas échéant] sont parfois désignées individuellement aux présentes par une « Partie » et collectivement par les « Parties ».</w:t>
      </w:r>
    </w:p>
    <w:p w:rsidR="00853C3E" w:rsidRPr="004B28E8" w:rsidRDefault="004F3CDF" w:rsidP="00853C3E">
      <w:pPr>
        <w:spacing w:after="120" w:line="240" w:lineRule="auto"/>
        <w:ind w:right="360"/>
        <w:rPr>
          <w:rFonts w:ascii="Times New Roman" w:eastAsia="Times New Roman" w:hAnsi="Times New Roman" w:cs="Times New Roman"/>
          <w:spacing w:val="2"/>
          <w:sz w:val="18"/>
          <w:szCs w:val="18"/>
          <w:lang w:val="fr-CA"/>
        </w:rPr>
      </w:pPr>
    </w:p>
    <w:p w:rsidR="00D27C91" w:rsidRPr="004B28E8" w:rsidRDefault="006808FF" w:rsidP="00853C3E">
      <w:pPr>
        <w:spacing w:after="120" w:line="240" w:lineRule="auto"/>
        <w:ind w:right="360"/>
        <w:rPr>
          <w:rFonts w:ascii="Times New Roman" w:eastAsia="Times New Roman" w:hAnsi="Times New Roman" w:cs="Times New Roman"/>
          <w:b/>
          <w:sz w:val="18"/>
          <w:szCs w:val="18"/>
          <w:lang w:val="fr-CA"/>
        </w:rPr>
      </w:pPr>
      <w:r w:rsidRPr="004B28E8">
        <w:rPr>
          <w:rFonts w:ascii="Times New Roman" w:eastAsia="Times New Roman" w:hAnsi="Times New Roman" w:cs="Times New Roman"/>
          <w:b/>
          <w:bCs/>
          <w:sz w:val="18"/>
          <w:szCs w:val="18"/>
          <w:lang w:val="fr-FR"/>
        </w:rPr>
        <w:t>IL A PRÉALABLEMENT ÉTÉ EXPOSÉ QUE :</w:t>
      </w:r>
    </w:p>
    <w:p w:rsidR="00D27C91" w:rsidRPr="004B28E8" w:rsidRDefault="006808FF" w:rsidP="00853C3E">
      <w:pPr>
        <w:pStyle w:val="ListParagraph"/>
        <w:numPr>
          <w:ilvl w:val="0"/>
          <w:numId w:val="5"/>
        </w:numPr>
        <w:spacing w:after="120" w:line="240" w:lineRule="auto"/>
        <w:ind w:right="360"/>
        <w:contextualSpacing w:val="0"/>
        <w:rPr>
          <w:rFonts w:ascii="Times New Roman" w:eastAsia="Times New Roman" w:hAnsi="Times New Roman" w:cs="Times New Roman"/>
          <w:spacing w:val="8"/>
          <w:sz w:val="18"/>
          <w:szCs w:val="18"/>
          <w:lang w:val="fr-CA"/>
        </w:rPr>
      </w:pPr>
      <w:r w:rsidRPr="004B28E8">
        <w:rPr>
          <w:rFonts w:ascii="Times New Roman" w:eastAsia="Times New Roman" w:hAnsi="Times New Roman" w:cs="Times New Roman"/>
          <w:sz w:val="18"/>
          <w:szCs w:val="18"/>
          <w:lang w:val="fr-FR"/>
        </w:rPr>
        <w:t>Les Parties ont signé l’Accord de confidentialité (tel qu’ainsi amendé, l’« Accord ») le [Date].</w:t>
      </w:r>
      <w:r w:rsidRPr="004B28E8">
        <w:rPr>
          <w:rFonts w:ascii="Times New Roman" w:eastAsia="Times New Roman" w:hAnsi="Times New Roman" w:cs="Times New Roman"/>
          <w:sz w:val="18"/>
          <w:szCs w:val="18"/>
          <w:lang w:val="fr-FR"/>
        </w:rPr>
        <w:br/>
      </w:r>
    </w:p>
    <w:p w:rsidR="00D27C91" w:rsidRPr="004B28E8" w:rsidRDefault="006808FF" w:rsidP="00853C3E">
      <w:pPr>
        <w:spacing w:after="120" w:line="240" w:lineRule="auto"/>
        <w:ind w:right="360"/>
        <w:rPr>
          <w:rFonts w:ascii="Times New Roman" w:eastAsia="Times New Roman" w:hAnsi="Times New Roman" w:cs="Times New Roman"/>
          <w:sz w:val="18"/>
          <w:szCs w:val="18"/>
          <w:lang w:val="fr-CA"/>
        </w:rPr>
      </w:pPr>
      <w:r w:rsidRPr="004B28E8">
        <w:rPr>
          <w:rFonts w:ascii="Times New Roman" w:eastAsia="Times New Roman" w:hAnsi="Times New Roman" w:cs="Times New Roman"/>
          <w:b/>
          <w:bCs/>
          <w:sz w:val="18"/>
          <w:szCs w:val="18"/>
          <w:lang w:val="fr-FR"/>
        </w:rPr>
        <w:t>IL EST MAINTENANT CONVENU PAR LES PRÉSENTES</w:t>
      </w:r>
      <w:r w:rsidRPr="004B28E8">
        <w:rPr>
          <w:rFonts w:ascii="Times New Roman" w:eastAsia="Times New Roman" w:hAnsi="Times New Roman" w:cs="Times New Roman"/>
          <w:sz w:val="18"/>
          <w:szCs w:val="18"/>
          <w:lang w:val="fr-FR"/>
        </w:rPr>
        <w:t xml:space="preserve"> ce qui suit :</w:t>
      </w:r>
    </w:p>
    <w:p w:rsidR="00B70595" w:rsidRPr="004B28E8" w:rsidRDefault="006808FF" w:rsidP="00853C3E">
      <w:pPr>
        <w:pStyle w:val="ListParagraph"/>
        <w:numPr>
          <w:ilvl w:val="0"/>
          <w:numId w:val="7"/>
        </w:numPr>
        <w:spacing w:after="120" w:line="240" w:lineRule="auto"/>
        <w:ind w:right="360"/>
        <w:contextualSpacing w:val="0"/>
        <w:rPr>
          <w:rFonts w:ascii="Times New Roman" w:eastAsia="Times New Roman" w:hAnsi="Times New Roman" w:cs="Times New Roman"/>
          <w:sz w:val="18"/>
          <w:szCs w:val="18"/>
          <w:lang w:val="fr-CA"/>
        </w:rPr>
      </w:pPr>
      <w:r w:rsidRPr="004B28E8">
        <w:rPr>
          <w:rFonts w:ascii="Times New Roman" w:eastAsia="Times New Roman" w:hAnsi="Times New Roman" w:cs="Times New Roman"/>
          <w:sz w:val="18"/>
          <w:szCs w:val="18"/>
          <w:lang w:val="fr-FR"/>
        </w:rPr>
        <w:t>[Description du premier point amendé].</w:t>
      </w:r>
    </w:p>
    <w:p w:rsidR="00B70595" w:rsidRPr="004B28E8" w:rsidRDefault="006808FF" w:rsidP="00853C3E">
      <w:pPr>
        <w:pStyle w:val="ListParagraph"/>
        <w:numPr>
          <w:ilvl w:val="0"/>
          <w:numId w:val="7"/>
        </w:numPr>
        <w:spacing w:after="120" w:line="240" w:lineRule="auto"/>
        <w:ind w:right="360"/>
        <w:contextualSpacing w:val="0"/>
        <w:rPr>
          <w:rFonts w:ascii="Times New Roman" w:eastAsia="Times New Roman" w:hAnsi="Times New Roman" w:cs="Times New Roman"/>
          <w:sz w:val="18"/>
          <w:szCs w:val="18"/>
          <w:lang w:val="fr-CA"/>
        </w:rPr>
      </w:pPr>
      <w:r w:rsidRPr="004B28E8">
        <w:rPr>
          <w:rFonts w:ascii="Times New Roman" w:eastAsia="Times New Roman" w:hAnsi="Times New Roman" w:cs="Times New Roman"/>
          <w:sz w:val="18"/>
          <w:szCs w:val="18"/>
          <w:lang w:val="fr-FR"/>
        </w:rPr>
        <w:t>[Description du deuxième point amendé, le cas échéant].</w:t>
      </w:r>
    </w:p>
    <w:p w:rsidR="00383172" w:rsidRPr="004B28E8" w:rsidRDefault="006808FF" w:rsidP="00853C3E">
      <w:pPr>
        <w:pStyle w:val="ListParagraph"/>
        <w:numPr>
          <w:ilvl w:val="0"/>
          <w:numId w:val="7"/>
        </w:numPr>
        <w:spacing w:after="120" w:line="240" w:lineRule="auto"/>
        <w:ind w:right="360"/>
        <w:contextualSpacing w:val="0"/>
        <w:rPr>
          <w:rFonts w:ascii="Times New Roman" w:eastAsia="Times New Roman" w:hAnsi="Times New Roman" w:cs="Times New Roman"/>
          <w:sz w:val="18"/>
          <w:szCs w:val="18"/>
        </w:rPr>
      </w:pPr>
      <w:r w:rsidRPr="004B28E8">
        <w:rPr>
          <w:rFonts w:ascii="Times New Roman" w:eastAsia="Times New Roman" w:hAnsi="Times New Roman" w:cs="Times New Roman"/>
          <w:sz w:val="18"/>
          <w:szCs w:val="18"/>
          <w:lang w:val="fr-FR"/>
        </w:rPr>
        <w:t>[</w:t>
      </w:r>
      <w:r w:rsidR="004D3D4E" w:rsidRPr="004B28E8">
        <w:rPr>
          <w:rFonts w:ascii="Times New Roman" w:eastAsia="Times New Roman" w:hAnsi="Times New Roman" w:cs="Times New Roman"/>
          <w:sz w:val="18"/>
          <w:szCs w:val="18"/>
          <w:lang w:val="fr-FR"/>
        </w:rPr>
        <w:t>E</w:t>
      </w:r>
      <w:r w:rsidRPr="004B28E8">
        <w:rPr>
          <w:rFonts w:ascii="Times New Roman" w:eastAsia="Times New Roman" w:hAnsi="Times New Roman" w:cs="Times New Roman"/>
          <w:sz w:val="18"/>
          <w:szCs w:val="18"/>
          <w:lang w:val="fr-FR"/>
        </w:rPr>
        <w:t>tc.]</w:t>
      </w:r>
      <w:r w:rsidRPr="004B28E8">
        <w:rPr>
          <w:rFonts w:ascii="Times New Roman" w:eastAsia="Times New Roman" w:hAnsi="Times New Roman" w:cs="Times New Roman"/>
          <w:sz w:val="18"/>
          <w:szCs w:val="18"/>
          <w:lang w:val="fr-FR"/>
        </w:rPr>
        <w:br/>
      </w:r>
    </w:p>
    <w:p w:rsidR="00A76E7E" w:rsidRPr="004B28E8" w:rsidRDefault="006808FF" w:rsidP="00853C3E">
      <w:pPr>
        <w:spacing w:after="120" w:line="240" w:lineRule="auto"/>
        <w:ind w:right="360"/>
        <w:rPr>
          <w:rFonts w:ascii="Times New Roman" w:eastAsia="Times New Roman" w:hAnsi="Times New Roman" w:cs="Times New Roman"/>
          <w:w w:val="105"/>
          <w:position w:val="-1"/>
          <w:sz w:val="18"/>
          <w:szCs w:val="18"/>
          <w:lang w:val="fr-CA"/>
        </w:rPr>
      </w:pPr>
      <w:r w:rsidRPr="004B28E8">
        <w:rPr>
          <w:rFonts w:ascii="Times New Roman" w:eastAsia="Times New Roman" w:hAnsi="Times New Roman" w:cs="Times New Roman"/>
          <w:b/>
          <w:bCs/>
          <w:sz w:val="18"/>
          <w:szCs w:val="18"/>
          <w:lang w:val="fr-FR"/>
        </w:rPr>
        <w:t>EN FOI DE QUOI</w:t>
      </w:r>
      <w:r w:rsidRPr="004B28E8">
        <w:rPr>
          <w:rFonts w:ascii="Times New Roman" w:eastAsia="Times New Roman" w:hAnsi="Times New Roman" w:cs="Times New Roman"/>
          <w:sz w:val="18"/>
          <w:szCs w:val="18"/>
          <w:lang w:val="fr-FR"/>
        </w:rPr>
        <w:t xml:space="preserve">, les Parties aux présentes ont fait signer cet Amendement par leurs représentants dûment habilités à la </w:t>
      </w:r>
      <w:r w:rsidRPr="004B28E8">
        <w:rPr>
          <w:rFonts w:ascii="Times New Roman" w:eastAsia="Times New Roman" w:hAnsi="Times New Roman" w:cs="Times New Roman"/>
          <w:sz w:val="17"/>
          <w:szCs w:val="17"/>
          <w:lang w:val="fr-FR"/>
        </w:rPr>
        <w:t>Date d’entrée en vigueur dudit Amendement.</w:t>
      </w:r>
    </w:p>
    <w:tbl>
      <w:tblPr>
        <w:tblStyle w:val="TableGrid"/>
        <w:tblW w:w="0" w:type="auto"/>
        <w:tblInd w:w="126" w:type="dxa"/>
        <w:tblBorders>
          <w:top w:val="nil"/>
          <w:left w:val="nil"/>
          <w:bottom w:val="nil"/>
          <w:right w:val="nil"/>
          <w:insideH w:val="nil"/>
          <w:insideV w:val="nil"/>
        </w:tblBorders>
        <w:tblLook w:val="04A0" w:firstRow="1" w:lastRow="0" w:firstColumn="1" w:lastColumn="0" w:noHBand="0" w:noVBand="1"/>
      </w:tblPr>
      <w:tblGrid>
        <w:gridCol w:w="1261"/>
        <w:gridCol w:w="3330"/>
        <w:gridCol w:w="1261"/>
        <w:gridCol w:w="3521"/>
      </w:tblGrid>
      <w:tr w:rsidR="002E650E" w:rsidRPr="004B28E8" w:rsidTr="00853C3E">
        <w:trPr>
          <w:trHeight w:val="432"/>
        </w:trPr>
        <w:tc>
          <w:tcPr>
            <w:tcW w:w="4572" w:type="dxa"/>
            <w:gridSpan w:val="2"/>
            <w:vAlign w:val="bottom"/>
          </w:tcPr>
          <w:p w:rsidR="00A76E7E" w:rsidRPr="004B28E8" w:rsidRDefault="006808FF" w:rsidP="00383172">
            <w:pPr>
              <w:rPr>
                <w:rFonts w:ascii="Times New Roman" w:eastAsia="Times New Roman" w:hAnsi="Times New Roman" w:cs="Times New Roman"/>
                <w:w w:val="105"/>
                <w:position w:val="-1"/>
                <w:sz w:val="18"/>
                <w:szCs w:val="18"/>
              </w:rPr>
            </w:pPr>
            <w:r w:rsidRPr="004B28E8">
              <w:rPr>
                <w:rFonts w:ascii="Times New Roman" w:eastAsia="Times New Roman" w:hAnsi="Times New Roman" w:cs="Times New Roman"/>
                <w:b/>
                <w:bCs/>
                <w:sz w:val="18"/>
                <w:szCs w:val="18"/>
                <w:lang w:val="fr-FR"/>
              </w:rPr>
              <w:t>[Organisation A]</w:t>
            </w:r>
          </w:p>
        </w:tc>
        <w:tc>
          <w:tcPr>
            <w:tcW w:w="4770" w:type="dxa"/>
            <w:gridSpan w:val="2"/>
            <w:vAlign w:val="bottom"/>
          </w:tcPr>
          <w:p w:rsidR="00A76E7E" w:rsidRPr="004B28E8" w:rsidRDefault="006808FF" w:rsidP="00383172">
            <w:pPr>
              <w:rPr>
                <w:rFonts w:ascii="Times New Roman" w:eastAsia="Times New Roman" w:hAnsi="Times New Roman" w:cs="Times New Roman"/>
                <w:w w:val="105"/>
                <w:position w:val="-1"/>
                <w:sz w:val="18"/>
                <w:szCs w:val="18"/>
              </w:rPr>
            </w:pPr>
            <w:r w:rsidRPr="004B28E8">
              <w:rPr>
                <w:rFonts w:ascii="Times New Roman" w:eastAsia="Times New Roman" w:hAnsi="Times New Roman" w:cs="Times New Roman"/>
                <w:b/>
                <w:bCs/>
                <w:sz w:val="18"/>
                <w:szCs w:val="18"/>
                <w:lang w:val="fr-FR"/>
              </w:rPr>
              <w:t>[Organisation B]</w:t>
            </w:r>
          </w:p>
        </w:tc>
      </w:tr>
      <w:tr w:rsidR="002E650E" w:rsidRPr="004B28E8" w:rsidTr="00853C3E">
        <w:trPr>
          <w:trHeight w:val="432"/>
        </w:trPr>
        <w:tc>
          <w:tcPr>
            <w:tcW w:w="1242" w:type="dxa"/>
            <w:vAlign w:val="bottom"/>
          </w:tcPr>
          <w:p w:rsidR="00A76E7E" w:rsidRPr="004B28E8" w:rsidRDefault="006808FF" w:rsidP="00383172">
            <w:pPr>
              <w:rPr>
                <w:rFonts w:ascii="Times New Roman" w:eastAsia="Times New Roman" w:hAnsi="Times New Roman" w:cs="Times New Roman"/>
                <w:w w:val="105"/>
                <w:position w:val="-1"/>
                <w:sz w:val="18"/>
                <w:szCs w:val="18"/>
              </w:rPr>
            </w:pPr>
            <w:r w:rsidRPr="004B28E8">
              <w:rPr>
                <w:rFonts w:ascii="Times New Roman" w:eastAsia="Times New Roman" w:hAnsi="Times New Roman" w:cs="Times New Roman"/>
                <w:sz w:val="18"/>
                <w:szCs w:val="18"/>
                <w:lang w:val="fr-FR"/>
              </w:rPr>
              <w:t>Par :</w:t>
            </w:r>
          </w:p>
        </w:tc>
        <w:tc>
          <w:tcPr>
            <w:tcW w:w="3330" w:type="dxa"/>
            <w:tcBorders>
              <w:bottom w:val="single" w:sz="4" w:space="0" w:color="auto"/>
            </w:tcBorders>
            <w:vAlign w:val="bottom"/>
          </w:tcPr>
          <w:p w:rsidR="00A76E7E" w:rsidRPr="004B28E8" w:rsidRDefault="004F3CDF" w:rsidP="00383172">
            <w:pPr>
              <w:rPr>
                <w:rFonts w:ascii="Times New Roman" w:eastAsia="Times New Roman" w:hAnsi="Times New Roman" w:cs="Times New Roman"/>
                <w:w w:val="105"/>
                <w:position w:val="-1"/>
                <w:sz w:val="18"/>
                <w:szCs w:val="18"/>
              </w:rPr>
            </w:pPr>
          </w:p>
        </w:tc>
        <w:tc>
          <w:tcPr>
            <w:tcW w:w="1249" w:type="dxa"/>
            <w:vAlign w:val="bottom"/>
          </w:tcPr>
          <w:p w:rsidR="00A76E7E" w:rsidRPr="004B28E8" w:rsidRDefault="006808FF" w:rsidP="00383172">
            <w:pPr>
              <w:rPr>
                <w:rFonts w:ascii="Times New Roman" w:eastAsia="Times New Roman" w:hAnsi="Times New Roman" w:cs="Times New Roman"/>
                <w:w w:val="105"/>
                <w:position w:val="-1"/>
                <w:sz w:val="18"/>
                <w:szCs w:val="18"/>
              </w:rPr>
            </w:pPr>
            <w:r w:rsidRPr="004B28E8">
              <w:rPr>
                <w:rFonts w:ascii="Times New Roman" w:eastAsia="Times New Roman" w:hAnsi="Times New Roman" w:cs="Times New Roman"/>
                <w:sz w:val="18"/>
                <w:szCs w:val="18"/>
                <w:lang w:val="fr-FR"/>
              </w:rPr>
              <w:t>Par :</w:t>
            </w:r>
          </w:p>
        </w:tc>
        <w:tc>
          <w:tcPr>
            <w:tcW w:w="3521" w:type="dxa"/>
            <w:tcBorders>
              <w:bottom w:val="single" w:sz="4" w:space="0" w:color="auto"/>
            </w:tcBorders>
            <w:vAlign w:val="bottom"/>
          </w:tcPr>
          <w:p w:rsidR="00A76E7E" w:rsidRPr="004B28E8" w:rsidRDefault="004F3CDF" w:rsidP="00383172">
            <w:pPr>
              <w:rPr>
                <w:rFonts w:ascii="Times New Roman" w:eastAsia="Times New Roman" w:hAnsi="Times New Roman" w:cs="Times New Roman"/>
                <w:w w:val="105"/>
                <w:position w:val="-1"/>
                <w:sz w:val="18"/>
                <w:szCs w:val="18"/>
              </w:rPr>
            </w:pPr>
          </w:p>
        </w:tc>
      </w:tr>
      <w:tr w:rsidR="002E650E" w:rsidRPr="004B28E8" w:rsidTr="00853C3E">
        <w:trPr>
          <w:trHeight w:val="432"/>
        </w:trPr>
        <w:tc>
          <w:tcPr>
            <w:tcW w:w="1242" w:type="dxa"/>
            <w:vAlign w:val="bottom"/>
          </w:tcPr>
          <w:p w:rsidR="00A76E7E" w:rsidRPr="004B28E8" w:rsidRDefault="006808FF" w:rsidP="00383172">
            <w:pPr>
              <w:rPr>
                <w:rFonts w:ascii="Times New Roman" w:eastAsia="Times New Roman" w:hAnsi="Times New Roman" w:cs="Times New Roman"/>
                <w:w w:val="105"/>
                <w:position w:val="-1"/>
                <w:sz w:val="18"/>
                <w:szCs w:val="18"/>
              </w:rPr>
            </w:pPr>
            <w:r w:rsidRPr="004B28E8">
              <w:rPr>
                <w:rFonts w:ascii="Times New Roman" w:eastAsia="Times New Roman" w:hAnsi="Times New Roman" w:cs="Times New Roman"/>
                <w:sz w:val="18"/>
                <w:szCs w:val="18"/>
                <w:lang w:val="fr-FR"/>
              </w:rPr>
              <w:t>Nom en caractères d’imprimerie :</w:t>
            </w:r>
          </w:p>
        </w:tc>
        <w:tc>
          <w:tcPr>
            <w:tcW w:w="3330" w:type="dxa"/>
            <w:tcBorders>
              <w:top w:val="single" w:sz="4" w:space="0" w:color="auto"/>
              <w:bottom w:val="single" w:sz="4" w:space="0" w:color="auto"/>
            </w:tcBorders>
            <w:vAlign w:val="bottom"/>
          </w:tcPr>
          <w:p w:rsidR="00A76E7E" w:rsidRPr="004B28E8" w:rsidRDefault="004F3CDF" w:rsidP="00383172">
            <w:pPr>
              <w:rPr>
                <w:rFonts w:ascii="Times New Roman" w:eastAsia="Times New Roman" w:hAnsi="Times New Roman" w:cs="Times New Roman"/>
                <w:w w:val="105"/>
                <w:position w:val="-1"/>
                <w:sz w:val="18"/>
                <w:szCs w:val="18"/>
              </w:rPr>
            </w:pPr>
          </w:p>
        </w:tc>
        <w:tc>
          <w:tcPr>
            <w:tcW w:w="1249" w:type="dxa"/>
            <w:vAlign w:val="bottom"/>
          </w:tcPr>
          <w:p w:rsidR="00A76E7E" w:rsidRPr="004B28E8" w:rsidRDefault="006808FF" w:rsidP="00383172">
            <w:pPr>
              <w:rPr>
                <w:rFonts w:ascii="Times New Roman" w:eastAsia="Times New Roman" w:hAnsi="Times New Roman" w:cs="Times New Roman"/>
                <w:w w:val="105"/>
                <w:position w:val="-1"/>
                <w:sz w:val="18"/>
                <w:szCs w:val="18"/>
              </w:rPr>
            </w:pPr>
            <w:r w:rsidRPr="004B28E8">
              <w:rPr>
                <w:rFonts w:ascii="Times New Roman" w:eastAsia="Times New Roman" w:hAnsi="Times New Roman" w:cs="Times New Roman"/>
                <w:sz w:val="18"/>
                <w:szCs w:val="18"/>
                <w:lang w:val="fr-FR"/>
              </w:rPr>
              <w:t>Nom en caractères d’imprimerie :</w:t>
            </w:r>
          </w:p>
        </w:tc>
        <w:tc>
          <w:tcPr>
            <w:tcW w:w="3521" w:type="dxa"/>
            <w:tcBorders>
              <w:top w:val="single" w:sz="4" w:space="0" w:color="auto"/>
              <w:bottom w:val="single" w:sz="4" w:space="0" w:color="auto"/>
            </w:tcBorders>
            <w:vAlign w:val="bottom"/>
          </w:tcPr>
          <w:p w:rsidR="00A76E7E" w:rsidRPr="004B28E8" w:rsidRDefault="004F3CDF" w:rsidP="00383172">
            <w:pPr>
              <w:rPr>
                <w:rFonts w:ascii="Times New Roman" w:eastAsia="Times New Roman" w:hAnsi="Times New Roman" w:cs="Times New Roman"/>
                <w:w w:val="105"/>
                <w:position w:val="-1"/>
                <w:sz w:val="18"/>
                <w:szCs w:val="18"/>
              </w:rPr>
            </w:pPr>
          </w:p>
        </w:tc>
      </w:tr>
      <w:tr w:rsidR="002E650E" w:rsidRPr="004B28E8" w:rsidTr="00853C3E">
        <w:trPr>
          <w:trHeight w:val="432"/>
        </w:trPr>
        <w:tc>
          <w:tcPr>
            <w:tcW w:w="1242" w:type="dxa"/>
            <w:vAlign w:val="bottom"/>
          </w:tcPr>
          <w:p w:rsidR="00A76E7E" w:rsidRPr="004B28E8" w:rsidRDefault="006808FF" w:rsidP="00383172">
            <w:pPr>
              <w:rPr>
                <w:rFonts w:ascii="Times New Roman" w:eastAsia="Times New Roman" w:hAnsi="Times New Roman" w:cs="Times New Roman"/>
                <w:w w:val="105"/>
                <w:position w:val="-1"/>
                <w:sz w:val="18"/>
                <w:szCs w:val="18"/>
              </w:rPr>
            </w:pPr>
            <w:r w:rsidRPr="004B28E8">
              <w:rPr>
                <w:rFonts w:ascii="Times New Roman" w:eastAsia="Times New Roman" w:hAnsi="Times New Roman" w:cs="Times New Roman"/>
                <w:sz w:val="18"/>
                <w:szCs w:val="18"/>
                <w:lang w:val="fr-FR"/>
              </w:rPr>
              <w:t>Titre en caractères d’imprimerie :</w:t>
            </w:r>
          </w:p>
        </w:tc>
        <w:tc>
          <w:tcPr>
            <w:tcW w:w="3330" w:type="dxa"/>
            <w:tcBorders>
              <w:top w:val="single" w:sz="4" w:space="0" w:color="auto"/>
              <w:bottom w:val="single" w:sz="4" w:space="0" w:color="auto"/>
            </w:tcBorders>
            <w:vAlign w:val="bottom"/>
          </w:tcPr>
          <w:p w:rsidR="00A76E7E" w:rsidRPr="004B28E8" w:rsidRDefault="004F3CDF" w:rsidP="00383172">
            <w:pPr>
              <w:rPr>
                <w:rFonts w:ascii="Times New Roman" w:eastAsia="Times New Roman" w:hAnsi="Times New Roman" w:cs="Times New Roman"/>
                <w:w w:val="105"/>
                <w:position w:val="-1"/>
                <w:sz w:val="18"/>
                <w:szCs w:val="18"/>
              </w:rPr>
            </w:pPr>
          </w:p>
        </w:tc>
        <w:tc>
          <w:tcPr>
            <w:tcW w:w="1249" w:type="dxa"/>
            <w:vAlign w:val="bottom"/>
          </w:tcPr>
          <w:p w:rsidR="00A76E7E" w:rsidRPr="004B28E8" w:rsidRDefault="006808FF" w:rsidP="00383172">
            <w:pPr>
              <w:rPr>
                <w:rFonts w:ascii="Times New Roman" w:eastAsia="Times New Roman" w:hAnsi="Times New Roman" w:cs="Times New Roman"/>
                <w:w w:val="105"/>
                <w:position w:val="-1"/>
                <w:sz w:val="18"/>
                <w:szCs w:val="18"/>
              </w:rPr>
            </w:pPr>
            <w:r w:rsidRPr="004B28E8">
              <w:rPr>
                <w:rFonts w:ascii="Times New Roman" w:eastAsia="Times New Roman" w:hAnsi="Times New Roman" w:cs="Times New Roman"/>
                <w:sz w:val="18"/>
                <w:szCs w:val="18"/>
                <w:lang w:val="fr-FR"/>
              </w:rPr>
              <w:t>Titre en caractères d’imprimerie :</w:t>
            </w:r>
          </w:p>
        </w:tc>
        <w:tc>
          <w:tcPr>
            <w:tcW w:w="3521" w:type="dxa"/>
            <w:tcBorders>
              <w:top w:val="single" w:sz="4" w:space="0" w:color="auto"/>
              <w:bottom w:val="single" w:sz="4" w:space="0" w:color="auto"/>
            </w:tcBorders>
            <w:vAlign w:val="bottom"/>
          </w:tcPr>
          <w:p w:rsidR="00A76E7E" w:rsidRPr="004B28E8" w:rsidRDefault="004F3CDF" w:rsidP="00383172">
            <w:pPr>
              <w:rPr>
                <w:rFonts w:ascii="Times New Roman" w:eastAsia="Times New Roman" w:hAnsi="Times New Roman" w:cs="Times New Roman"/>
                <w:w w:val="105"/>
                <w:position w:val="-1"/>
                <w:sz w:val="18"/>
                <w:szCs w:val="18"/>
              </w:rPr>
            </w:pPr>
          </w:p>
        </w:tc>
      </w:tr>
      <w:tr w:rsidR="002E650E" w:rsidRPr="004B28E8" w:rsidTr="00853C3E">
        <w:trPr>
          <w:trHeight w:val="432"/>
        </w:trPr>
        <w:tc>
          <w:tcPr>
            <w:tcW w:w="1242" w:type="dxa"/>
            <w:vAlign w:val="bottom"/>
          </w:tcPr>
          <w:p w:rsidR="00A76E7E" w:rsidRPr="004B28E8" w:rsidRDefault="006808FF" w:rsidP="00383172">
            <w:pPr>
              <w:rPr>
                <w:rFonts w:ascii="Times New Roman" w:eastAsia="Times New Roman" w:hAnsi="Times New Roman" w:cs="Times New Roman"/>
                <w:w w:val="105"/>
                <w:position w:val="-1"/>
                <w:sz w:val="18"/>
                <w:szCs w:val="18"/>
              </w:rPr>
            </w:pPr>
            <w:r w:rsidRPr="004B28E8">
              <w:rPr>
                <w:rFonts w:ascii="Times New Roman" w:eastAsia="Times New Roman" w:hAnsi="Times New Roman" w:cs="Times New Roman"/>
                <w:sz w:val="18"/>
                <w:szCs w:val="18"/>
                <w:lang w:val="fr-FR"/>
              </w:rPr>
              <w:t>Date :</w:t>
            </w:r>
          </w:p>
        </w:tc>
        <w:tc>
          <w:tcPr>
            <w:tcW w:w="3330" w:type="dxa"/>
            <w:tcBorders>
              <w:top w:val="single" w:sz="4" w:space="0" w:color="auto"/>
              <w:bottom w:val="single" w:sz="4" w:space="0" w:color="auto"/>
            </w:tcBorders>
            <w:vAlign w:val="bottom"/>
          </w:tcPr>
          <w:p w:rsidR="00A76E7E" w:rsidRPr="004B28E8" w:rsidRDefault="004F3CDF" w:rsidP="00383172">
            <w:pPr>
              <w:rPr>
                <w:rFonts w:ascii="Times New Roman" w:eastAsia="Times New Roman" w:hAnsi="Times New Roman" w:cs="Times New Roman"/>
                <w:w w:val="105"/>
                <w:position w:val="-1"/>
                <w:sz w:val="18"/>
                <w:szCs w:val="18"/>
              </w:rPr>
            </w:pPr>
          </w:p>
        </w:tc>
        <w:tc>
          <w:tcPr>
            <w:tcW w:w="1249" w:type="dxa"/>
            <w:vAlign w:val="bottom"/>
          </w:tcPr>
          <w:p w:rsidR="00A76E7E" w:rsidRPr="004B28E8" w:rsidRDefault="006808FF" w:rsidP="00383172">
            <w:pPr>
              <w:rPr>
                <w:rFonts w:ascii="Times New Roman" w:eastAsia="Times New Roman" w:hAnsi="Times New Roman" w:cs="Times New Roman"/>
                <w:w w:val="105"/>
                <w:position w:val="-1"/>
                <w:sz w:val="18"/>
                <w:szCs w:val="18"/>
              </w:rPr>
            </w:pPr>
            <w:r w:rsidRPr="004B28E8">
              <w:rPr>
                <w:rFonts w:ascii="Times New Roman" w:eastAsia="Times New Roman" w:hAnsi="Times New Roman" w:cs="Times New Roman"/>
                <w:sz w:val="18"/>
                <w:szCs w:val="18"/>
                <w:lang w:val="fr-FR"/>
              </w:rPr>
              <w:t>Date :</w:t>
            </w:r>
          </w:p>
        </w:tc>
        <w:tc>
          <w:tcPr>
            <w:tcW w:w="3521" w:type="dxa"/>
            <w:tcBorders>
              <w:top w:val="single" w:sz="4" w:space="0" w:color="auto"/>
              <w:bottom w:val="single" w:sz="4" w:space="0" w:color="auto"/>
            </w:tcBorders>
            <w:vAlign w:val="bottom"/>
          </w:tcPr>
          <w:p w:rsidR="00A76E7E" w:rsidRPr="004B28E8" w:rsidRDefault="004F3CDF" w:rsidP="00383172">
            <w:pPr>
              <w:rPr>
                <w:rFonts w:ascii="Times New Roman" w:eastAsia="Times New Roman" w:hAnsi="Times New Roman" w:cs="Times New Roman"/>
                <w:w w:val="105"/>
                <w:position w:val="-1"/>
                <w:sz w:val="18"/>
                <w:szCs w:val="18"/>
              </w:rPr>
            </w:pPr>
          </w:p>
        </w:tc>
      </w:tr>
    </w:tbl>
    <w:p w:rsidR="00A76E7E" w:rsidRPr="004B28E8" w:rsidRDefault="004F3CDF" w:rsidP="00F86860">
      <w:pPr>
        <w:spacing w:after="0" w:line="240" w:lineRule="auto"/>
        <w:ind w:left="126" w:right="1220"/>
        <w:rPr>
          <w:rFonts w:ascii="Times New Roman" w:eastAsia="Times New Roman" w:hAnsi="Times New Roman" w:cs="Times New Roman"/>
          <w:w w:val="105"/>
          <w:position w:val="-1"/>
          <w:sz w:val="18"/>
          <w:szCs w:val="18"/>
        </w:rPr>
      </w:pPr>
    </w:p>
    <w:p w:rsidR="00D27C91" w:rsidRPr="004B28E8" w:rsidRDefault="004F3CDF" w:rsidP="00F86860">
      <w:pPr>
        <w:spacing w:after="0" w:line="240" w:lineRule="auto"/>
        <w:ind w:left="126" w:right="1220"/>
        <w:rPr>
          <w:rFonts w:ascii="Times New Roman" w:eastAsia="Times New Roman" w:hAnsi="Times New Roman" w:cs="Times New Roman"/>
          <w:sz w:val="18"/>
          <w:szCs w:val="18"/>
        </w:rPr>
      </w:pPr>
    </w:p>
    <w:p w:rsidR="00D27C91" w:rsidRPr="004B28E8" w:rsidRDefault="004F3CDF" w:rsidP="00F86860">
      <w:pPr>
        <w:spacing w:after="0" w:line="240" w:lineRule="auto"/>
        <w:ind w:left="126" w:right="1220"/>
        <w:rPr>
          <w:rFonts w:ascii="Times New Roman" w:eastAsia="Times New Roman" w:hAnsi="Times New Roman" w:cs="Times New Roman"/>
          <w:sz w:val="18"/>
          <w:szCs w:val="18"/>
        </w:rPr>
      </w:pPr>
    </w:p>
    <w:p w:rsidR="00B6430D" w:rsidRPr="004B28E8" w:rsidRDefault="004F3CDF" w:rsidP="00F86860">
      <w:pPr>
        <w:spacing w:after="0" w:line="240" w:lineRule="auto"/>
        <w:ind w:left="90" w:right="1220"/>
        <w:rPr>
          <w:rFonts w:ascii="Times New Roman" w:eastAsia="Times New Roman" w:hAnsi="Times New Roman" w:cs="Times New Roman"/>
          <w:sz w:val="18"/>
          <w:szCs w:val="18"/>
        </w:rPr>
      </w:pPr>
    </w:p>
    <w:sectPr w:rsidR="00B6430D" w:rsidRPr="004B28E8" w:rsidSect="00F86860">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3CDF" w:rsidRDefault="004F3CDF">
      <w:pPr>
        <w:spacing w:after="0" w:line="240" w:lineRule="auto"/>
      </w:pPr>
      <w:r>
        <w:separator/>
      </w:r>
    </w:p>
  </w:endnote>
  <w:endnote w:type="continuationSeparator" w:id="0">
    <w:p w:rsidR="004F3CDF" w:rsidRDefault="004F3C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80E" w:rsidRPr="00DF180E" w:rsidRDefault="004F3CDF">
    <w:pPr>
      <w:pStyle w:val="Footer"/>
      <w:jc w:val="center"/>
      <w:rPr>
        <w:rFonts w:ascii="Times New Roman" w:hAnsi="Times New Roman" w:cs="Times New Roman"/>
        <w:b/>
        <w:sz w:val="20"/>
        <w:szCs w:val="20"/>
      </w:rPr>
    </w:pPr>
  </w:p>
  <w:p w:rsidR="00815EE1" w:rsidRDefault="004F3CDF">
    <w:pPr>
      <w:spacing w:after="0" w:line="200" w:lineRule="exact"/>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b/>
        <w:sz w:val="20"/>
        <w:szCs w:val="20"/>
      </w:rPr>
      <w:id w:val="-781185354"/>
      <w:docPartObj>
        <w:docPartGallery w:val="Page Numbers (Bottom of Page)"/>
        <w:docPartUnique/>
      </w:docPartObj>
    </w:sdtPr>
    <w:sdtEndPr/>
    <w:sdtContent>
      <w:sdt>
        <w:sdtPr>
          <w:rPr>
            <w:rFonts w:ascii="Times New Roman" w:hAnsi="Times New Roman" w:cs="Times New Roman"/>
            <w:b/>
            <w:sz w:val="20"/>
            <w:szCs w:val="20"/>
          </w:rPr>
          <w:id w:val="-1209639506"/>
          <w:docPartObj>
            <w:docPartGallery w:val="Page Numbers (Top of Page)"/>
            <w:docPartUnique/>
          </w:docPartObj>
        </w:sdtPr>
        <w:sdtEndPr/>
        <w:sdtContent>
          <w:p w:rsidR="00B942BB" w:rsidRPr="00DF180E" w:rsidRDefault="006808FF">
            <w:pPr>
              <w:pStyle w:val="Footer"/>
              <w:jc w:val="center"/>
              <w:rPr>
                <w:rFonts w:ascii="Times New Roman" w:hAnsi="Times New Roman" w:cs="Times New Roman"/>
                <w:b/>
                <w:sz w:val="20"/>
                <w:szCs w:val="20"/>
              </w:rPr>
            </w:pPr>
            <w:r>
              <w:rPr>
                <w:rFonts w:ascii="Times New Roman" w:eastAsia="Times New Roman" w:hAnsi="Times New Roman" w:cs="Times New Roman"/>
                <w:b/>
                <w:bCs/>
                <w:sz w:val="20"/>
                <w:szCs w:val="20"/>
                <w:lang w:val="fr-FR"/>
              </w:rPr>
              <w:t xml:space="preserve">Page </w:t>
            </w:r>
            <w:r w:rsidR="00ED71E0" w:rsidRPr="00DF180E">
              <w:rPr>
                <w:rFonts w:ascii="Times New Roman" w:hAnsi="Times New Roman" w:cs="Times New Roman"/>
                <w:b/>
                <w:bCs/>
                <w:sz w:val="20"/>
                <w:szCs w:val="20"/>
              </w:rPr>
              <w:fldChar w:fldCharType="begin"/>
            </w:r>
            <w:r w:rsidRPr="00DF180E">
              <w:rPr>
                <w:rFonts w:ascii="Times New Roman" w:hAnsi="Times New Roman" w:cs="Times New Roman"/>
                <w:b/>
                <w:bCs/>
                <w:sz w:val="20"/>
                <w:szCs w:val="20"/>
              </w:rPr>
              <w:instrText xml:space="preserve"> PAGE </w:instrText>
            </w:r>
            <w:r w:rsidR="00ED71E0" w:rsidRPr="00DF180E">
              <w:rPr>
                <w:rFonts w:ascii="Times New Roman" w:hAnsi="Times New Roman" w:cs="Times New Roman"/>
                <w:b/>
                <w:bCs/>
                <w:sz w:val="20"/>
                <w:szCs w:val="20"/>
              </w:rPr>
              <w:fldChar w:fldCharType="separate"/>
            </w:r>
            <w:r w:rsidR="00DB51CE">
              <w:rPr>
                <w:rFonts w:ascii="Times New Roman" w:hAnsi="Times New Roman" w:cs="Times New Roman"/>
                <w:b/>
                <w:bCs/>
                <w:noProof/>
                <w:sz w:val="20"/>
                <w:szCs w:val="20"/>
              </w:rPr>
              <w:t>3</w:t>
            </w:r>
            <w:r w:rsidR="00ED71E0" w:rsidRPr="00DF180E">
              <w:rPr>
                <w:rFonts w:ascii="Times New Roman" w:hAnsi="Times New Roman" w:cs="Times New Roman"/>
                <w:b/>
                <w:bCs/>
                <w:sz w:val="20"/>
                <w:szCs w:val="20"/>
              </w:rPr>
              <w:fldChar w:fldCharType="end"/>
            </w:r>
            <w:r>
              <w:rPr>
                <w:rFonts w:ascii="Times New Roman" w:eastAsia="Times New Roman" w:hAnsi="Times New Roman" w:cs="Times New Roman"/>
                <w:b/>
                <w:bCs/>
                <w:sz w:val="20"/>
                <w:szCs w:val="20"/>
                <w:lang w:val="fr-FR"/>
              </w:rPr>
              <w:t xml:space="preserve"> sur </w:t>
            </w:r>
            <w:r w:rsidR="004D3D4E">
              <w:rPr>
                <w:rFonts w:ascii="Times New Roman" w:hAnsi="Times New Roman" w:cs="Times New Roman"/>
                <w:b/>
                <w:bCs/>
                <w:sz w:val="20"/>
                <w:szCs w:val="20"/>
              </w:rPr>
              <w:t>5</w:t>
            </w:r>
          </w:p>
        </w:sdtContent>
      </w:sdt>
    </w:sdtContent>
  </w:sdt>
  <w:p w:rsidR="00B942BB" w:rsidRDefault="004F3CDF">
    <w:pPr>
      <w:spacing w:after="0" w:line="200" w:lineRule="exact"/>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3CDF" w:rsidRDefault="004F3CDF">
      <w:pPr>
        <w:spacing w:after="0" w:line="240" w:lineRule="auto"/>
      </w:pPr>
      <w:r>
        <w:separator/>
      </w:r>
    </w:p>
  </w:footnote>
  <w:footnote w:type="continuationSeparator" w:id="0">
    <w:p w:rsidR="004F3CDF" w:rsidRDefault="004F3C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908" w:type="dxa"/>
      <w:tblLayout w:type="fixed"/>
      <w:tblLook w:val="04A0" w:firstRow="1" w:lastRow="0" w:firstColumn="1" w:lastColumn="0" w:noHBand="0" w:noVBand="1"/>
    </w:tblPr>
    <w:tblGrid>
      <w:gridCol w:w="5958"/>
      <w:gridCol w:w="4140"/>
      <w:gridCol w:w="810"/>
    </w:tblGrid>
    <w:tr w:rsidR="002E650E" w:rsidTr="00B942BB">
      <w:tc>
        <w:tcPr>
          <w:tcW w:w="5958" w:type="dxa"/>
          <w:vAlign w:val="center"/>
        </w:tcPr>
        <w:p w:rsidR="00B942BB" w:rsidRPr="004D3D4E" w:rsidRDefault="006808FF" w:rsidP="00B942BB">
          <w:pPr>
            <w:pStyle w:val="Header"/>
            <w:rPr>
              <w:rStyle w:val="BookTitle"/>
              <w:lang w:val="fr-CA"/>
            </w:rPr>
          </w:pPr>
          <w:r>
            <w:rPr>
              <w:rFonts w:ascii="Calibri" w:eastAsia="Calibri" w:hAnsi="Calibri" w:cs="Calibri"/>
              <w:b/>
              <w:bCs/>
              <w:smallCaps/>
              <w:lang w:val="fr-FR"/>
            </w:rPr>
            <w:t>Trousse à outils de l’Inventaire national des GES de l’EPA</w:t>
          </w:r>
        </w:p>
      </w:tc>
      <w:tc>
        <w:tcPr>
          <w:tcW w:w="4140" w:type="dxa"/>
          <w:vAlign w:val="center"/>
        </w:tcPr>
        <w:p w:rsidR="00B942BB" w:rsidRPr="00A45CA0" w:rsidRDefault="006808FF" w:rsidP="003F2FF7">
          <w:pPr>
            <w:pStyle w:val="Header"/>
            <w:jc w:val="right"/>
            <w:rPr>
              <w:rStyle w:val="BookTitle"/>
            </w:rPr>
          </w:pPr>
          <w:r>
            <w:rPr>
              <w:rFonts w:ascii="Calibri" w:eastAsia="Calibri" w:hAnsi="Calibri" w:cs="Calibri"/>
              <w:b/>
              <w:bCs/>
              <w:smallCaps/>
              <w:sz w:val="24"/>
              <w:szCs w:val="24"/>
              <w:lang w:val="fr-FR"/>
            </w:rPr>
            <w:t>A</w:t>
          </w:r>
          <w:r>
            <w:rPr>
              <w:rFonts w:ascii="Calibri" w:eastAsia="Calibri" w:hAnsi="Calibri" w:cs="Calibri"/>
              <w:b/>
              <w:bCs/>
              <w:smallCaps/>
              <w:lang w:val="fr-FR"/>
            </w:rPr>
            <w:t>rrangements institutionnels</w:t>
          </w:r>
        </w:p>
      </w:tc>
      <w:tc>
        <w:tcPr>
          <w:tcW w:w="810" w:type="dxa"/>
          <w:vAlign w:val="center"/>
        </w:tcPr>
        <w:p w:rsidR="00B942BB" w:rsidRPr="00A45CA0" w:rsidRDefault="006808FF" w:rsidP="003F2FF7">
          <w:pPr>
            <w:pStyle w:val="Header"/>
            <w:jc w:val="right"/>
          </w:pPr>
          <w:r>
            <w:rPr>
              <w:noProof/>
            </w:rPr>
            <w:drawing>
              <wp:inline distT="0" distB="0" distL="0" distR="0">
                <wp:extent cx="293370" cy="387985"/>
                <wp:effectExtent l="19050" t="0" r="0" b="0"/>
                <wp:docPr id="1" name="Picture 5" descr="icon institutio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con institutional.png"/>
                        <pic:cNvPicPr>
                          <a:picLocks noChangeAspect="1" noChangeArrowheads="1"/>
                        </pic:cNvPicPr>
                      </pic:nvPicPr>
                      <pic:blipFill>
                        <a:blip r:embed="rId1"/>
                        <a:srcRect/>
                        <a:stretch>
                          <a:fillRect/>
                        </a:stretch>
                      </pic:blipFill>
                      <pic:spPr bwMode="auto">
                        <a:xfrm>
                          <a:off x="0" y="0"/>
                          <a:ext cx="293370" cy="387985"/>
                        </a:xfrm>
                        <a:prstGeom prst="rect">
                          <a:avLst/>
                        </a:prstGeom>
                        <a:noFill/>
                        <a:ln w="9525">
                          <a:noFill/>
                          <a:miter lim="800000"/>
                          <a:headEnd/>
                          <a:tailEnd/>
                        </a:ln>
                      </pic:spPr>
                    </pic:pic>
                  </a:graphicData>
                </a:graphic>
              </wp:inline>
            </w:drawing>
          </w:r>
        </w:p>
      </w:tc>
    </w:tr>
  </w:tbl>
  <w:p w:rsidR="00F86860" w:rsidRPr="00DF180E" w:rsidRDefault="004F3CDF" w:rsidP="00DF180E">
    <w:pPr>
      <w:pStyle w:val="Header"/>
      <w:tabs>
        <w:tab w:val="clear" w:pos="4680"/>
        <w:tab w:val="clear" w:pos="9360"/>
      </w:tabs>
      <w:ind w:right="360"/>
      <w:jc w:val="right"/>
      <w:rPr>
        <w:rFonts w:ascii="Times New Roman" w:hAnsi="Times New Roman" w:cs="Times New Roman"/>
        <w:b/>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2BB" w:rsidRPr="00DF180E" w:rsidRDefault="006808FF" w:rsidP="00DF180E">
    <w:pPr>
      <w:pStyle w:val="Header"/>
      <w:tabs>
        <w:tab w:val="clear" w:pos="4680"/>
        <w:tab w:val="clear" w:pos="9360"/>
      </w:tabs>
      <w:ind w:right="360"/>
      <w:jc w:val="right"/>
      <w:rPr>
        <w:rFonts w:ascii="Times New Roman" w:hAnsi="Times New Roman" w:cs="Times New Roman"/>
        <w:b/>
        <w:sz w:val="18"/>
        <w:szCs w:val="18"/>
      </w:rPr>
    </w:pPr>
    <w:r>
      <w:rPr>
        <w:rFonts w:ascii="Times New Roman" w:eastAsia="Times New Roman" w:hAnsi="Times New Roman" w:cs="Times New Roman"/>
        <w:b/>
        <w:bCs/>
        <w:sz w:val="18"/>
        <w:szCs w:val="18"/>
        <w:lang w:val="fr-FR"/>
      </w:rPr>
      <w:t>COPIE DE SIGNATURE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FD3443"/>
    <w:multiLevelType w:val="hybridMultilevel"/>
    <w:tmpl w:val="6010ABB2"/>
    <w:lvl w:ilvl="0" w:tplc="524E0EAA">
      <w:start w:val="1"/>
      <w:numFmt w:val="upperLetter"/>
      <w:lvlText w:val="%1."/>
      <w:lvlJc w:val="left"/>
      <w:pPr>
        <w:ind w:left="1026" w:hanging="360"/>
      </w:pPr>
      <w:rPr>
        <w:rFonts w:hint="default"/>
      </w:rPr>
    </w:lvl>
    <w:lvl w:ilvl="1" w:tplc="E0D63020" w:tentative="1">
      <w:start w:val="1"/>
      <w:numFmt w:val="lowerLetter"/>
      <w:lvlText w:val="%2."/>
      <w:lvlJc w:val="left"/>
      <w:pPr>
        <w:ind w:left="1566" w:hanging="360"/>
      </w:pPr>
    </w:lvl>
    <w:lvl w:ilvl="2" w:tplc="898887E0" w:tentative="1">
      <w:start w:val="1"/>
      <w:numFmt w:val="lowerRoman"/>
      <w:lvlText w:val="%3."/>
      <w:lvlJc w:val="right"/>
      <w:pPr>
        <w:ind w:left="2286" w:hanging="180"/>
      </w:pPr>
    </w:lvl>
    <w:lvl w:ilvl="3" w:tplc="0E482130" w:tentative="1">
      <w:start w:val="1"/>
      <w:numFmt w:val="decimal"/>
      <w:lvlText w:val="%4."/>
      <w:lvlJc w:val="left"/>
      <w:pPr>
        <w:ind w:left="3006" w:hanging="360"/>
      </w:pPr>
    </w:lvl>
    <w:lvl w:ilvl="4" w:tplc="A77E1484" w:tentative="1">
      <w:start w:val="1"/>
      <w:numFmt w:val="lowerLetter"/>
      <w:lvlText w:val="%5."/>
      <w:lvlJc w:val="left"/>
      <w:pPr>
        <w:ind w:left="3726" w:hanging="360"/>
      </w:pPr>
    </w:lvl>
    <w:lvl w:ilvl="5" w:tplc="7B50329E" w:tentative="1">
      <w:start w:val="1"/>
      <w:numFmt w:val="lowerRoman"/>
      <w:lvlText w:val="%6."/>
      <w:lvlJc w:val="right"/>
      <w:pPr>
        <w:ind w:left="4446" w:hanging="180"/>
      </w:pPr>
    </w:lvl>
    <w:lvl w:ilvl="6" w:tplc="3294BC32" w:tentative="1">
      <w:start w:val="1"/>
      <w:numFmt w:val="decimal"/>
      <w:lvlText w:val="%7."/>
      <w:lvlJc w:val="left"/>
      <w:pPr>
        <w:ind w:left="5166" w:hanging="360"/>
      </w:pPr>
    </w:lvl>
    <w:lvl w:ilvl="7" w:tplc="5FEA24F0" w:tentative="1">
      <w:start w:val="1"/>
      <w:numFmt w:val="lowerLetter"/>
      <w:lvlText w:val="%8."/>
      <w:lvlJc w:val="left"/>
      <w:pPr>
        <w:ind w:left="5886" w:hanging="360"/>
      </w:pPr>
    </w:lvl>
    <w:lvl w:ilvl="8" w:tplc="51520FD8" w:tentative="1">
      <w:start w:val="1"/>
      <w:numFmt w:val="lowerRoman"/>
      <w:lvlText w:val="%9."/>
      <w:lvlJc w:val="right"/>
      <w:pPr>
        <w:ind w:left="6606" w:hanging="180"/>
      </w:pPr>
    </w:lvl>
  </w:abstractNum>
  <w:abstractNum w:abstractNumId="1">
    <w:nsid w:val="1CAE0160"/>
    <w:multiLevelType w:val="hybridMultilevel"/>
    <w:tmpl w:val="894CA478"/>
    <w:lvl w:ilvl="0" w:tplc="C92075EA">
      <w:start w:val="1"/>
      <w:numFmt w:val="upperLetter"/>
      <w:lvlText w:val="%1."/>
      <w:lvlJc w:val="left"/>
      <w:pPr>
        <w:ind w:left="900" w:hanging="360"/>
      </w:pPr>
      <w:rPr>
        <w:rFonts w:hint="default"/>
      </w:rPr>
    </w:lvl>
    <w:lvl w:ilvl="1" w:tplc="05FC02B2" w:tentative="1">
      <w:start w:val="1"/>
      <w:numFmt w:val="lowerLetter"/>
      <w:lvlText w:val="%2."/>
      <w:lvlJc w:val="left"/>
      <w:pPr>
        <w:ind w:left="1620" w:hanging="360"/>
      </w:pPr>
    </w:lvl>
    <w:lvl w:ilvl="2" w:tplc="C0C01326" w:tentative="1">
      <w:start w:val="1"/>
      <w:numFmt w:val="lowerRoman"/>
      <w:lvlText w:val="%3."/>
      <w:lvlJc w:val="right"/>
      <w:pPr>
        <w:ind w:left="2340" w:hanging="180"/>
      </w:pPr>
    </w:lvl>
    <w:lvl w:ilvl="3" w:tplc="F970CCC2" w:tentative="1">
      <w:start w:val="1"/>
      <w:numFmt w:val="decimal"/>
      <w:lvlText w:val="%4."/>
      <w:lvlJc w:val="left"/>
      <w:pPr>
        <w:ind w:left="3060" w:hanging="360"/>
      </w:pPr>
    </w:lvl>
    <w:lvl w:ilvl="4" w:tplc="EE1E7876" w:tentative="1">
      <w:start w:val="1"/>
      <w:numFmt w:val="lowerLetter"/>
      <w:lvlText w:val="%5."/>
      <w:lvlJc w:val="left"/>
      <w:pPr>
        <w:ind w:left="3780" w:hanging="360"/>
      </w:pPr>
    </w:lvl>
    <w:lvl w:ilvl="5" w:tplc="B46AB5F4" w:tentative="1">
      <w:start w:val="1"/>
      <w:numFmt w:val="lowerRoman"/>
      <w:lvlText w:val="%6."/>
      <w:lvlJc w:val="right"/>
      <w:pPr>
        <w:ind w:left="4500" w:hanging="180"/>
      </w:pPr>
    </w:lvl>
    <w:lvl w:ilvl="6" w:tplc="F5C06CAA" w:tentative="1">
      <w:start w:val="1"/>
      <w:numFmt w:val="decimal"/>
      <w:lvlText w:val="%7."/>
      <w:lvlJc w:val="left"/>
      <w:pPr>
        <w:ind w:left="5220" w:hanging="360"/>
      </w:pPr>
    </w:lvl>
    <w:lvl w:ilvl="7" w:tplc="1A76A342" w:tentative="1">
      <w:start w:val="1"/>
      <w:numFmt w:val="lowerLetter"/>
      <w:lvlText w:val="%8."/>
      <w:lvlJc w:val="left"/>
      <w:pPr>
        <w:ind w:left="5940" w:hanging="360"/>
      </w:pPr>
    </w:lvl>
    <w:lvl w:ilvl="8" w:tplc="B7748D42" w:tentative="1">
      <w:start w:val="1"/>
      <w:numFmt w:val="lowerRoman"/>
      <w:lvlText w:val="%9."/>
      <w:lvlJc w:val="right"/>
      <w:pPr>
        <w:ind w:left="6660" w:hanging="180"/>
      </w:pPr>
    </w:lvl>
  </w:abstractNum>
  <w:abstractNum w:abstractNumId="2">
    <w:nsid w:val="39EE14A4"/>
    <w:multiLevelType w:val="multilevel"/>
    <w:tmpl w:val="E04686DC"/>
    <w:lvl w:ilvl="0">
      <w:start w:val="1"/>
      <w:numFmt w:val="decimal"/>
      <w:lvlText w:val="%1."/>
      <w:lvlJc w:val="left"/>
      <w:pPr>
        <w:ind w:left="360" w:hanging="360"/>
      </w:pPr>
      <w:rPr>
        <w:rFonts w:hint="default"/>
        <w:b/>
      </w:rPr>
    </w:lvl>
    <w:lvl w:ilvl="1">
      <w:start w:val="1"/>
      <w:numFmt w:val="decimal"/>
      <w:lvlText w:val="%1.%2."/>
      <w:lvlJc w:val="left"/>
      <w:pPr>
        <w:ind w:left="792" w:hanging="432"/>
      </w:pPr>
      <w:rPr>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45656948"/>
    <w:multiLevelType w:val="multilevel"/>
    <w:tmpl w:val="4DC047F8"/>
    <w:lvl w:ilvl="0">
      <w:start w:val="1"/>
      <w:numFmt w:val="upperLetter"/>
      <w:lvlText w:val="%1."/>
      <w:lvlJc w:val="left"/>
      <w:pPr>
        <w:ind w:left="360" w:hanging="360"/>
      </w:pPr>
      <w:rPr>
        <w:rFonts w:hint="default"/>
        <w:b/>
      </w:rPr>
    </w:lvl>
    <w:lvl w:ilvl="1">
      <w:start w:val="1"/>
      <w:numFmt w:val="decimal"/>
      <w:lvlText w:val="%1.%2."/>
      <w:lvlJc w:val="left"/>
      <w:pPr>
        <w:ind w:left="792" w:hanging="432"/>
      </w:pPr>
      <w:rPr>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48B21DFB"/>
    <w:multiLevelType w:val="hybridMultilevel"/>
    <w:tmpl w:val="894CA478"/>
    <w:lvl w:ilvl="0" w:tplc="E47056BA">
      <w:start w:val="1"/>
      <w:numFmt w:val="upperLetter"/>
      <w:lvlText w:val="%1."/>
      <w:lvlJc w:val="left"/>
      <w:pPr>
        <w:ind w:left="900" w:hanging="360"/>
      </w:pPr>
      <w:rPr>
        <w:rFonts w:hint="default"/>
      </w:rPr>
    </w:lvl>
    <w:lvl w:ilvl="1" w:tplc="7674A400" w:tentative="1">
      <w:start w:val="1"/>
      <w:numFmt w:val="lowerLetter"/>
      <w:lvlText w:val="%2."/>
      <w:lvlJc w:val="left"/>
      <w:pPr>
        <w:ind w:left="1620" w:hanging="360"/>
      </w:pPr>
    </w:lvl>
    <w:lvl w:ilvl="2" w:tplc="132863BC" w:tentative="1">
      <w:start w:val="1"/>
      <w:numFmt w:val="lowerRoman"/>
      <w:lvlText w:val="%3."/>
      <w:lvlJc w:val="right"/>
      <w:pPr>
        <w:ind w:left="2340" w:hanging="180"/>
      </w:pPr>
    </w:lvl>
    <w:lvl w:ilvl="3" w:tplc="7C94E1D6" w:tentative="1">
      <w:start w:val="1"/>
      <w:numFmt w:val="decimal"/>
      <w:lvlText w:val="%4."/>
      <w:lvlJc w:val="left"/>
      <w:pPr>
        <w:ind w:left="3060" w:hanging="360"/>
      </w:pPr>
    </w:lvl>
    <w:lvl w:ilvl="4" w:tplc="4948C8A8" w:tentative="1">
      <w:start w:val="1"/>
      <w:numFmt w:val="lowerLetter"/>
      <w:lvlText w:val="%5."/>
      <w:lvlJc w:val="left"/>
      <w:pPr>
        <w:ind w:left="3780" w:hanging="360"/>
      </w:pPr>
    </w:lvl>
    <w:lvl w:ilvl="5" w:tplc="61AA26C0" w:tentative="1">
      <w:start w:val="1"/>
      <w:numFmt w:val="lowerRoman"/>
      <w:lvlText w:val="%6."/>
      <w:lvlJc w:val="right"/>
      <w:pPr>
        <w:ind w:left="4500" w:hanging="180"/>
      </w:pPr>
    </w:lvl>
    <w:lvl w:ilvl="6" w:tplc="1B48DB34" w:tentative="1">
      <w:start w:val="1"/>
      <w:numFmt w:val="decimal"/>
      <w:lvlText w:val="%7."/>
      <w:lvlJc w:val="left"/>
      <w:pPr>
        <w:ind w:left="5220" w:hanging="360"/>
      </w:pPr>
    </w:lvl>
    <w:lvl w:ilvl="7" w:tplc="D68EC04C" w:tentative="1">
      <w:start w:val="1"/>
      <w:numFmt w:val="lowerLetter"/>
      <w:lvlText w:val="%8."/>
      <w:lvlJc w:val="left"/>
      <w:pPr>
        <w:ind w:left="5940" w:hanging="360"/>
      </w:pPr>
    </w:lvl>
    <w:lvl w:ilvl="8" w:tplc="983C9EB0" w:tentative="1">
      <w:start w:val="1"/>
      <w:numFmt w:val="lowerRoman"/>
      <w:lvlText w:val="%9."/>
      <w:lvlJc w:val="right"/>
      <w:pPr>
        <w:ind w:left="6660" w:hanging="180"/>
      </w:pPr>
    </w:lvl>
  </w:abstractNum>
  <w:abstractNum w:abstractNumId="5">
    <w:nsid w:val="631A33B2"/>
    <w:multiLevelType w:val="multilevel"/>
    <w:tmpl w:val="4DC047F8"/>
    <w:lvl w:ilvl="0">
      <w:start w:val="1"/>
      <w:numFmt w:val="upperLetter"/>
      <w:lvlText w:val="%1."/>
      <w:lvlJc w:val="left"/>
      <w:pPr>
        <w:ind w:left="360" w:hanging="360"/>
      </w:pPr>
      <w:rPr>
        <w:rFonts w:hint="default"/>
        <w:b/>
      </w:rPr>
    </w:lvl>
    <w:lvl w:ilvl="1">
      <w:start w:val="1"/>
      <w:numFmt w:val="decimal"/>
      <w:lvlText w:val="%1.%2."/>
      <w:lvlJc w:val="left"/>
      <w:pPr>
        <w:ind w:left="792" w:hanging="432"/>
      </w:pPr>
      <w:rPr>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7D27045B"/>
    <w:multiLevelType w:val="multilevel"/>
    <w:tmpl w:val="4DC047F8"/>
    <w:lvl w:ilvl="0">
      <w:start w:val="1"/>
      <w:numFmt w:val="upperLetter"/>
      <w:lvlText w:val="%1."/>
      <w:lvlJc w:val="left"/>
      <w:pPr>
        <w:ind w:left="360" w:hanging="360"/>
      </w:pPr>
      <w:rPr>
        <w:rFonts w:hint="default"/>
        <w:b/>
      </w:rPr>
    </w:lvl>
    <w:lvl w:ilvl="1">
      <w:start w:val="1"/>
      <w:numFmt w:val="decimal"/>
      <w:lvlText w:val="%1.%2."/>
      <w:lvlJc w:val="left"/>
      <w:pPr>
        <w:ind w:left="792" w:hanging="432"/>
      </w:pPr>
      <w:rPr>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0"/>
  </w:num>
  <w:num w:numId="3">
    <w:abstractNumId w:val="2"/>
  </w:num>
  <w:num w:numId="4">
    <w:abstractNumId w:val="1"/>
  </w:num>
  <w:num w:numId="5">
    <w:abstractNumId w:val="6"/>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650E"/>
    <w:rsid w:val="001744F3"/>
    <w:rsid w:val="002E650E"/>
    <w:rsid w:val="004B28E8"/>
    <w:rsid w:val="004D3D4E"/>
    <w:rsid w:val="004F3CDF"/>
    <w:rsid w:val="006808FF"/>
    <w:rsid w:val="00683FFE"/>
    <w:rsid w:val="006E0B0C"/>
    <w:rsid w:val="00DB51CE"/>
    <w:rsid w:val="00ED71E0"/>
    <w:rsid w:val="00F44CDF"/>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6E14"/>
    <w:pPr>
      <w:ind w:left="720"/>
      <w:contextualSpacing/>
    </w:pPr>
  </w:style>
  <w:style w:type="table" w:styleId="TableGrid">
    <w:name w:val="Table Grid"/>
    <w:basedOn w:val="TableNormal"/>
    <w:uiPriority w:val="59"/>
    <w:rsid w:val="008E1F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27C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7C91"/>
  </w:style>
  <w:style w:type="paragraph" w:styleId="Footer">
    <w:name w:val="footer"/>
    <w:basedOn w:val="Normal"/>
    <w:link w:val="FooterChar"/>
    <w:uiPriority w:val="99"/>
    <w:unhideWhenUsed/>
    <w:rsid w:val="00D27C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7C91"/>
  </w:style>
  <w:style w:type="paragraph" w:styleId="BalloonText">
    <w:name w:val="Balloon Text"/>
    <w:basedOn w:val="Normal"/>
    <w:link w:val="BalloonTextChar"/>
    <w:uiPriority w:val="99"/>
    <w:semiHidden/>
    <w:unhideWhenUsed/>
    <w:rsid w:val="00D27C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7C91"/>
    <w:rPr>
      <w:rFonts w:ascii="Tahoma" w:hAnsi="Tahoma" w:cs="Tahoma"/>
      <w:sz w:val="16"/>
      <w:szCs w:val="16"/>
    </w:rPr>
  </w:style>
  <w:style w:type="character" w:styleId="CommentReference">
    <w:name w:val="annotation reference"/>
    <w:basedOn w:val="DefaultParagraphFont"/>
    <w:uiPriority w:val="99"/>
    <w:semiHidden/>
    <w:unhideWhenUsed/>
    <w:rsid w:val="00B75F82"/>
    <w:rPr>
      <w:sz w:val="16"/>
      <w:szCs w:val="16"/>
    </w:rPr>
  </w:style>
  <w:style w:type="paragraph" w:styleId="CommentText">
    <w:name w:val="annotation text"/>
    <w:basedOn w:val="Normal"/>
    <w:link w:val="CommentTextChar"/>
    <w:uiPriority w:val="99"/>
    <w:semiHidden/>
    <w:unhideWhenUsed/>
    <w:rsid w:val="00B75F82"/>
    <w:pPr>
      <w:spacing w:line="240" w:lineRule="auto"/>
    </w:pPr>
    <w:rPr>
      <w:sz w:val="20"/>
      <w:szCs w:val="20"/>
    </w:rPr>
  </w:style>
  <w:style w:type="character" w:customStyle="1" w:styleId="CommentTextChar">
    <w:name w:val="Comment Text Char"/>
    <w:basedOn w:val="DefaultParagraphFont"/>
    <w:link w:val="CommentText"/>
    <w:uiPriority w:val="99"/>
    <w:semiHidden/>
    <w:rsid w:val="00B75F82"/>
    <w:rPr>
      <w:sz w:val="20"/>
      <w:szCs w:val="20"/>
    </w:rPr>
  </w:style>
  <w:style w:type="paragraph" w:styleId="CommentSubject">
    <w:name w:val="annotation subject"/>
    <w:basedOn w:val="CommentText"/>
    <w:next w:val="CommentText"/>
    <w:link w:val="CommentSubjectChar"/>
    <w:uiPriority w:val="99"/>
    <w:semiHidden/>
    <w:unhideWhenUsed/>
    <w:rsid w:val="00B75F82"/>
    <w:rPr>
      <w:b/>
      <w:bCs/>
    </w:rPr>
  </w:style>
  <w:style w:type="character" w:customStyle="1" w:styleId="CommentSubjectChar">
    <w:name w:val="Comment Subject Char"/>
    <w:basedOn w:val="CommentTextChar"/>
    <w:link w:val="CommentSubject"/>
    <w:uiPriority w:val="99"/>
    <w:semiHidden/>
    <w:rsid w:val="00B75F82"/>
    <w:rPr>
      <w:b/>
      <w:bCs/>
      <w:sz w:val="20"/>
      <w:szCs w:val="20"/>
    </w:rPr>
  </w:style>
  <w:style w:type="character" w:styleId="BookTitle">
    <w:name w:val="Book Title"/>
    <w:basedOn w:val="DefaultParagraphFont"/>
    <w:uiPriority w:val="33"/>
    <w:qFormat/>
    <w:rsid w:val="00B942BB"/>
    <w:rPr>
      <w:b/>
      <w:bCs/>
      <w:smallCaps/>
      <w:spacing w:val="5"/>
    </w:rPr>
  </w:style>
  <w:style w:type="paragraph" w:styleId="Title">
    <w:name w:val="Title"/>
    <w:basedOn w:val="Normal"/>
    <w:next w:val="Normal"/>
    <w:link w:val="TitleChar"/>
    <w:uiPriority w:val="10"/>
    <w:qFormat/>
    <w:rsid w:val="00B942BB"/>
    <w:pPr>
      <w:widowControl/>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TitleChar">
    <w:name w:val="Title Char"/>
    <w:basedOn w:val="DefaultParagraphFont"/>
    <w:link w:val="Title"/>
    <w:uiPriority w:val="10"/>
    <w:rsid w:val="00B942BB"/>
    <w:rPr>
      <w:rFonts w:ascii="Cambria" w:eastAsia="Times New Roman" w:hAnsi="Cambria" w:cs="Times New Roman"/>
      <w:color w:val="17365D"/>
      <w:spacing w:val="5"/>
      <w:kern w:val="28"/>
      <w:sz w:val="52"/>
      <w:szCs w:val="52"/>
    </w:rPr>
  </w:style>
  <w:style w:type="character" w:styleId="Hyperlink">
    <w:name w:val="Hyperlink"/>
    <w:basedOn w:val="DefaultParagraphFont"/>
    <w:uiPriority w:val="99"/>
    <w:unhideWhenUsed/>
    <w:rsid w:val="00860F7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6E14"/>
    <w:pPr>
      <w:ind w:left="720"/>
      <w:contextualSpacing/>
    </w:pPr>
  </w:style>
  <w:style w:type="table" w:styleId="TableGrid">
    <w:name w:val="Table Grid"/>
    <w:basedOn w:val="TableNormal"/>
    <w:uiPriority w:val="59"/>
    <w:rsid w:val="008E1F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27C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7C91"/>
  </w:style>
  <w:style w:type="paragraph" w:styleId="Footer">
    <w:name w:val="footer"/>
    <w:basedOn w:val="Normal"/>
    <w:link w:val="FooterChar"/>
    <w:uiPriority w:val="99"/>
    <w:unhideWhenUsed/>
    <w:rsid w:val="00D27C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7C91"/>
  </w:style>
  <w:style w:type="paragraph" w:styleId="BalloonText">
    <w:name w:val="Balloon Text"/>
    <w:basedOn w:val="Normal"/>
    <w:link w:val="BalloonTextChar"/>
    <w:uiPriority w:val="99"/>
    <w:semiHidden/>
    <w:unhideWhenUsed/>
    <w:rsid w:val="00D27C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7C91"/>
    <w:rPr>
      <w:rFonts w:ascii="Tahoma" w:hAnsi="Tahoma" w:cs="Tahoma"/>
      <w:sz w:val="16"/>
      <w:szCs w:val="16"/>
    </w:rPr>
  </w:style>
  <w:style w:type="character" w:styleId="CommentReference">
    <w:name w:val="annotation reference"/>
    <w:basedOn w:val="DefaultParagraphFont"/>
    <w:uiPriority w:val="99"/>
    <w:semiHidden/>
    <w:unhideWhenUsed/>
    <w:rsid w:val="00B75F82"/>
    <w:rPr>
      <w:sz w:val="16"/>
      <w:szCs w:val="16"/>
    </w:rPr>
  </w:style>
  <w:style w:type="paragraph" w:styleId="CommentText">
    <w:name w:val="annotation text"/>
    <w:basedOn w:val="Normal"/>
    <w:link w:val="CommentTextChar"/>
    <w:uiPriority w:val="99"/>
    <w:semiHidden/>
    <w:unhideWhenUsed/>
    <w:rsid w:val="00B75F82"/>
    <w:pPr>
      <w:spacing w:line="240" w:lineRule="auto"/>
    </w:pPr>
    <w:rPr>
      <w:sz w:val="20"/>
      <w:szCs w:val="20"/>
    </w:rPr>
  </w:style>
  <w:style w:type="character" w:customStyle="1" w:styleId="CommentTextChar">
    <w:name w:val="Comment Text Char"/>
    <w:basedOn w:val="DefaultParagraphFont"/>
    <w:link w:val="CommentText"/>
    <w:uiPriority w:val="99"/>
    <w:semiHidden/>
    <w:rsid w:val="00B75F82"/>
    <w:rPr>
      <w:sz w:val="20"/>
      <w:szCs w:val="20"/>
    </w:rPr>
  </w:style>
  <w:style w:type="paragraph" w:styleId="CommentSubject">
    <w:name w:val="annotation subject"/>
    <w:basedOn w:val="CommentText"/>
    <w:next w:val="CommentText"/>
    <w:link w:val="CommentSubjectChar"/>
    <w:uiPriority w:val="99"/>
    <w:semiHidden/>
    <w:unhideWhenUsed/>
    <w:rsid w:val="00B75F82"/>
    <w:rPr>
      <w:b/>
      <w:bCs/>
    </w:rPr>
  </w:style>
  <w:style w:type="character" w:customStyle="1" w:styleId="CommentSubjectChar">
    <w:name w:val="Comment Subject Char"/>
    <w:basedOn w:val="CommentTextChar"/>
    <w:link w:val="CommentSubject"/>
    <w:uiPriority w:val="99"/>
    <w:semiHidden/>
    <w:rsid w:val="00B75F82"/>
    <w:rPr>
      <w:b/>
      <w:bCs/>
      <w:sz w:val="20"/>
      <w:szCs w:val="20"/>
    </w:rPr>
  </w:style>
  <w:style w:type="character" w:styleId="BookTitle">
    <w:name w:val="Book Title"/>
    <w:basedOn w:val="DefaultParagraphFont"/>
    <w:uiPriority w:val="33"/>
    <w:qFormat/>
    <w:rsid w:val="00B942BB"/>
    <w:rPr>
      <w:b/>
      <w:bCs/>
      <w:smallCaps/>
      <w:spacing w:val="5"/>
    </w:rPr>
  </w:style>
  <w:style w:type="paragraph" w:styleId="Title">
    <w:name w:val="Title"/>
    <w:basedOn w:val="Normal"/>
    <w:next w:val="Normal"/>
    <w:link w:val="TitleChar"/>
    <w:uiPriority w:val="10"/>
    <w:qFormat/>
    <w:rsid w:val="00B942BB"/>
    <w:pPr>
      <w:widowControl/>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TitleChar">
    <w:name w:val="Title Char"/>
    <w:basedOn w:val="DefaultParagraphFont"/>
    <w:link w:val="Title"/>
    <w:uiPriority w:val="10"/>
    <w:rsid w:val="00B942BB"/>
    <w:rPr>
      <w:rFonts w:ascii="Cambria" w:eastAsia="Times New Roman" w:hAnsi="Cambria" w:cs="Times New Roman"/>
      <w:color w:val="17365D"/>
      <w:spacing w:val="5"/>
      <w:kern w:val="28"/>
      <w:sz w:val="52"/>
      <w:szCs w:val="52"/>
    </w:rPr>
  </w:style>
  <w:style w:type="character" w:styleId="Hyperlink">
    <w:name w:val="Hyperlink"/>
    <w:basedOn w:val="DefaultParagraphFont"/>
    <w:uiPriority w:val="99"/>
    <w:unhideWhenUsed/>
    <w:rsid w:val="00860F7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epa.gov/climatechange/EPAactivities/internationalpartnerships/capacity-building.html" TargetMode="Externa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yperlink" Target="http://www.epa.gov/climatechange/EPAactivities/internationalpartnerships/capacity-building.html"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05661DA3CA6914385A72E3663CAFED6" ma:contentTypeVersion="2" ma:contentTypeDescription="Create a new document." ma:contentTypeScope="" ma:versionID="ed33f37fef01c2d45598326ab4eb3ebb">
  <xsd:schema xmlns:xsd="http://www.w3.org/2001/XMLSchema" xmlns:p="http://schemas.microsoft.com/office/2006/metadata/properties" xmlns:ns2="ee0b6b02-2826-41be-a0c1-d843cf2fb8c3" targetNamespace="http://schemas.microsoft.com/office/2006/metadata/properties" ma:root="true" ma:fieldsID="ec64f513da2d269f6c3dd0e8a1f8afd0" ns2:_="">
    <xsd:import namespace="ee0b6b02-2826-41be-a0c1-d843cf2fb8c3"/>
    <xsd:element name="properties">
      <xsd:complexType>
        <xsd:sequence>
          <xsd:element name="documentManagement">
            <xsd:complexType>
              <xsd:all>
                <xsd:element ref="ns2:Description0" minOccurs="0"/>
              </xsd:all>
            </xsd:complexType>
          </xsd:element>
        </xsd:sequence>
      </xsd:complexType>
    </xsd:element>
  </xsd:schema>
  <xsd:schema xmlns:xsd="http://www.w3.org/2001/XMLSchema" xmlns:dms="http://schemas.microsoft.com/office/2006/documentManagement/types" targetNamespace="ee0b6b02-2826-41be-a0c1-d843cf2fb8c3" elementFormDefault="qualified">
    <xsd:import namespace="http://schemas.microsoft.com/office/2006/documentManagement/types"/>
    <xsd:element name="Description0" ma:index="8" nillable="true" ma:displayName="Description" ma:internalName="Description0">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Description0 xmlns="ee0b6b02-2826-41be-a0c1-d843cf2fb8c3" xsi:nil="true"/>
  </documentManagement>
</p:properties>
</file>

<file path=customXml/itemProps1.xml><?xml version="1.0" encoding="utf-8"?>
<ds:datastoreItem xmlns:ds="http://schemas.openxmlformats.org/officeDocument/2006/customXml" ds:itemID="{2C8443E8-ED0F-483E-8276-305F932CCADC}"/>
</file>

<file path=customXml/itemProps2.xml><?xml version="1.0" encoding="utf-8"?>
<ds:datastoreItem xmlns:ds="http://schemas.openxmlformats.org/officeDocument/2006/customXml" ds:itemID="{A8471AEF-FD09-40DA-9F57-FA8DBD21B876}"/>
</file>

<file path=customXml/itemProps3.xml><?xml version="1.0" encoding="utf-8"?>
<ds:datastoreItem xmlns:ds="http://schemas.openxmlformats.org/officeDocument/2006/customXml" ds:itemID="{BD536726-6D51-473B-973E-3537BEFC0860}"/>
</file>

<file path=customXml/itemProps4.xml><?xml version="1.0" encoding="utf-8"?>
<ds:datastoreItem xmlns:ds="http://schemas.openxmlformats.org/officeDocument/2006/customXml" ds:itemID="{0641FD34-8FB0-431D-AB42-1701DB084B6B}"/>
</file>

<file path=docProps/app.xml><?xml version="1.0" encoding="utf-8"?>
<Properties xmlns="http://schemas.openxmlformats.org/officeDocument/2006/extended-properties" xmlns:vt="http://schemas.openxmlformats.org/officeDocument/2006/docPropsVTypes">
  <Template>Normal</Template>
  <TotalTime>0</TotalTime>
  <Pages>5</Pages>
  <Words>1789</Words>
  <Characters>10198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ICF International</Company>
  <LinksUpToDate>false</LinksUpToDate>
  <CharactersWithSpaces>11964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Pederson, Lauren</dc:creator>
  <cp:lastModifiedBy>Grace Lange</cp:lastModifiedBy>
  <cp:revision>2</cp:revision>
  <dcterms:created xsi:type="dcterms:W3CDTF">2014-05-15T16:55:00Z</dcterms:created>
  <dcterms:modified xsi:type="dcterms:W3CDTF">2014-05-15T16:55:00Z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2011-02-17T00:00:00Z</vt:filetime>
  </property>
  <property fmtid="{D5CDD505-2E9C-101B-9397-08002B2CF9AE}" pid="3" name="LastSaved">
    <vt:filetime>2013-12-23T00:00:00Z</vt:filetime>
  </property>
  <property fmtid="{D5CDD505-2E9C-101B-9397-08002B2CF9AE}" pid="4" name="ContentTypeId">
    <vt:lpwstr>0x010100905661DA3CA6914385A72E3663CAFED6</vt:lpwstr>
  </property>
</Properties>
</file>